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71" w:type="dxa"/>
        </w:tblCellMar>
        <w:tblLook w:val="0000" w:firstRow="0" w:lastRow="0" w:firstColumn="0" w:lastColumn="0" w:noHBand="0" w:noVBand="0"/>
      </w:tblPr>
      <w:tblGrid>
        <w:gridCol w:w="5838"/>
        <w:gridCol w:w="3517"/>
      </w:tblGrid>
      <w:tr w:rsidR="003930EA" w:rsidRPr="00273488" w14:paraId="402E2F33" w14:textId="77777777" w:rsidTr="00AA2EB0">
        <w:trPr>
          <w:cantSplit/>
          <w:trHeight w:val="182"/>
        </w:trPr>
        <w:tc>
          <w:tcPr>
            <w:tcW w:w="9427" w:type="dxa"/>
            <w:gridSpan w:val="2"/>
          </w:tcPr>
          <w:p w14:paraId="7265A314" w14:textId="77777777" w:rsidR="003930EA" w:rsidRPr="00273488" w:rsidRDefault="003930EA" w:rsidP="00771895">
            <w:pPr>
              <w:rPr>
                <w:rFonts w:eastAsia="Arial Unicode MS"/>
              </w:rPr>
            </w:pPr>
            <w:bookmarkStart w:id="0" w:name="_Hlk115540455"/>
          </w:p>
        </w:tc>
      </w:tr>
      <w:tr w:rsidR="003930EA" w:rsidRPr="005871E1" w14:paraId="7BEBCEF3" w14:textId="77777777" w:rsidTr="00AA2EB0">
        <w:trPr>
          <w:cantSplit/>
          <w:trHeight w:val="804"/>
        </w:trPr>
        <w:tc>
          <w:tcPr>
            <w:tcW w:w="5883" w:type="dxa"/>
            <w:vMerge w:val="restart"/>
          </w:tcPr>
          <w:bookmarkStart w:id="1" w:name="Mottaker" w:colFirst="0" w:colLast="0" w:displacedByCustomXml="next"/>
          <w:sdt>
            <w:sdtPr>
              <w:rPr>
                <w:szCs w:val="22"/>
              </w:rPr>
              <w:tag w:val="ToActivityContact.Name"/>
              <w:id w:val="10010"/>
              <w:lock w:val="contentLocked"/>
              <w:placeholder>
                <w:docPart w:val="4FC1905C73554CB2B25A858E30A2F1BA"/>
              </w:placeholder>
              <w:dataBinding w:prefixMappings="xmlns:gbs='http://www.software-innovation.no/growBusinessDocument'" w:xpath="/gbs:GrowBusinessDocument/gbs:ToActivityContactJOINEX.Name[@gbs:key='10010']" w:storeItemID="{02842694-6326-4698-BD1F-22577589ABD1}"/>
              <w:text/>
            </w:sdtPr>
            <w:sdtEndPr/>
            <w:sdtContent>
              <w:p w14:paraId="46D597F6" w14:textId="1F6FEE5F" w:rsidR="003930EA" w:rsidRPr="005871E1" w:rsidRDefault="00F113B5" w:rsidP="00932E2B">
                <w:pPr>
                  <w:spacing w:line="240" w:lineRule="auto"/>
                  <w:rPr>
                    <w:szCs w:val="22"/>
                    <w:lang w:val="nn-NO"/>
                  </w:rPr>
                </w:pPr>
                <w:r>
                  <w:rPr>
                    <w:szCs w:val="22"/>
                  </w:rPr>
                  <w:t>Vega kommune</w:t>
                </w:r>
              </w:p>
            </w:sdtContent>
          </w:sdt>
          <w:sdt>
            <w:sdtPr>
              <w:rPr>
                <w:szCs w:val="22"/>
              </w:rPr>
              <w:tag w:val="ToActivityContact.Address"/>
              <w:id w:val="10011"/>
              <w:lock w:val="contentLocked"/>
              <w:placeholder>
                <w:docPart w:val="4FC1905C73554CB2B25A858E30A2F1BA"/>
              </w:placeholder>
              <w:dataBinding w:prefixMappings="xmlns:gbs='http://www.software-innovation.no/growBusinessDocument'" w:xpath="/gbs:GrowBusinessDocument/gbs:ToActivityContactJOINEX.Address[@gbs:key='10011']" w:storeItemID="{02842694-6326-4698-BD1F-22577589ABD1}"/>
              <w:text/>
            </w:sdtPr>
            <w:sdtEndPr/>
            <w:sdtContent>
              <w:p w14:paraId="0B338971" w14:textId="2BF1EFEF" w:rsidR="003930EA" w:rsidRPr="005871E1" w:rsidRDefault="00F113B5" w:rsidP="00932E2B">
                <w:pPr>
                  <w:spacing w:line="240" w:lineRule="auto"/>
                  <w:rPr>
                    <w:szCs w:val="22"/>
                    <w:lang w:val="nn-NO"/>
                  </w:rPr>
                </w:pPr>
                <w:r>
                  <w:rPr>
                    <w:szCs w:val="22"/>
                  </w:rPr>
                  <w:t>Røyrveien 10</w:t>
                </w:r>
              </w:p>
            </w:sdtContent>
          </w:sdt>
          <w:p w14:paraId="59C587E3" w14:textId="27CEE2FB" w:rsidR="003930EA" w:rsidRPr="005871E1" w:rsidRDefault="00373DC9" w:rsidP="00932E2B">
            <w:pPr>
              <w:spacing w:line="240" w:lineRule="auto"/>
              <w:rPr>
                <w:szCs w:val="22"/>
                <w:lang w:val="nn-NO"/>
              </w:rPr>
            </w:pPr>
            <w:sdt>
              <w:sdtPr>
                <w:rPr>
                  <w:szCs w:val="22"/>
                </w:rPr>
                <w:tag w:val="ToActivityContact.ZipCode"/>
                <w:id w:val="10019"/>
                <w:lock w:val="contentLocked"/>
                <w:placeholder>
                  <w:docPart w:val="4FC1905C73554CB2B25A858E30A2F1BA"/>
                </w:placeholder>
                <w:dataBinding w:prefixMappings="xmlns:gbs='http://www.software-innovation.no/growBusinessDocument'" w:xpath="/gbs:GrowBusinessDocument/gbs:ToActivityContactJOINEX.ZipCode[@gbs:key='10019']" w:storeItemID="{02842694-6326-4698-BD1F-22577589ABD1}"/>
                <w:text/>
              </w:sdtPr>
              <w:sdtEndPr/>
              <w:sdtContent>
                <w:r w:rsidR="00F113B5">
                  <w:rPr>
                    <w:szCs w:val="22"/>
                  </w:rPr>
                  <w:t>8980</w:t>
                </w:r>
              </w:sdtContent>
            </w:sdt>
            <w:r w:rsidR="003930EA" w:rsidRPr="005871E1">
              <w:rPr>
                <w:szCs w:val="22"/>
                <w:lang w:val="nn-NO"/>
              </w:rPr>
              <w:t xml:space="preserve"> </w:t>
            </w:r>
            <w:sdt>
              <w:sdtPr>
                <w:rPr>
                  <w:szCs w:val="22"/>
                </w:rPr>
                <w:tag w:val="ToActivityContact.ZipPlace"/>
                <w:id w:val="10020"/>
                <w:lock w:val="contentLocked"/>
                <w:placeholder>
                  <w:docPart w:val="4FC1905C73554CB2B25A858E30A2F1BA"/>
                </w:placeholder>
                <w:dataBinding w:prefixMappings="xmlns:gbs='http://www.software-innovation.no/growBusinessDocument'" w:xpath="/gbs:GrowBusinessDocument/gbs:ToActivityContactJOINEX.ZipPlace[@gbs:key='10020']" w:storeItemID="{02842694-6326-4698-BD1F-22577589ABD1}"/>
                <w:text/>
              </w:sdtPr>
              <w:sdtEndPr/>
              <w:sdtContent>
                <w:r w:rsidR="00F113B5">
                  <w:rPr>
                    <w:szCs w:val="22"/>
                  </w:rPr>
                  <w:t>VEGA</w:t>
                </w:r>
              </w:sdtContent>
            </w:sdt>
          </w:p>
        </w:tc>
        <w:tc>
          <w:tcPr>
            <w:tcW w:w="3544" w:type="dxa"/>
          </w:tcPr>
          <w:p w14:paraId="09FAF73F" w14:textId="77777777" w:rsidR="003930EA" w:rsidRPr="005871E1" w:rsidRDefault="003930EA" w:rsidP="00932E2B">
            <w:pPr>
              <w:spacing w:line="240" w:lineRule="auto"/>
              <w:rPr>
                <w:rFonts w:eastAsia="Arial Unicode MS"/>
                <w:szCs w:val="22"/>
                <w:lang w:val="nn-NO"/>
              </w:rPr>
            </w:pPr>
          </w:p>
        </w:tc>
      </w:tr>
      <w:bookmarkEnd w:id="1"/>
      <w:tr w:rsidR="003930EA" w:rsidRPr="00297546" w14:paraId="479240B4" w14:textId="77777777" w:rsidTr="00AA2EB0">
        <w:trPr>
          <w:cantSplit/>
          <w:trHeight w:val="1122"/>
        </w:trPr>
        <w:tc>
          <w:tcPr>
            <w:tcW w:w="5883" w:type="dxa"/>
            <w:vMerge/>
          </w:tcPr>
          <w:p w14:paraId="206F40C8" w14:textId="77777777" w:rsidR="003930EA" w:rsidRPr="005871E1" w:rsidRDefault="003930EA" w:rsidP="00932E2B">
            <w:pPr>
              <w:spacing w:line="240" w:lineRule="auto"/>
              <w:rPr>
                <w:szCs w:val="22"/>
                <w:lang w:val="nn-NO"/>
              </w:rPr>
            </w:pPr>
          </w:p>
        </w:tc>
        <w:tc>
          <w:tcPr>
            <w:tcW w:w="3544" w:type="dxa"/>
          </w:tcPr>
          <w:p w14:paraId="6714FFE9" w14:textId="65F8A641" w:rsidR="003930EA" w:rsidRPr="007220F8" w:rsidRDefault="003930EA" w:rsidP="00932E2B">
            <w:pPr>
              <w:spacing w:line="240" w:lineRule="auto"/>
              <w:rPr>
                <w:szCs w:val="22"/>
                <w:lang w:val="en-US"/>
              </w:rPr>
            </w:pPr>
            <w:r w:rsidRPr="00D35737">
              <w:rPr>
                <w:szCs w:val="22"/>
              </w:rPr>
              <w:fldChar w:fldCharType="begin"/>
            </w:r>
            <w:r w:rsidRPr="005871E1">
              <w:rPr>
                <w:szCs w:val="22"/>
                <w:lang w:val="nn-NO"/>
              </w:rPr>
              <w:instrText xml:space="preserve"> IF "</w:instrText>
            </w:r>
            <w:sdt>
              <w:sdtPr>
                <w:rPr>
                  <w:szCs w:val="22"/>
                  <w:lang w:val="nn-NO"/>
                </w:rPr>
                <w:tag w:val="ToAuthorization"/>
                <w:id w:val="10016"/>
                <w:placeholder>
                  <w:docPart w:val="4FC1905C73554CB2B25A858E30A2F1BA"/>
                </w:placeholder>
                <w:dataBinding w:prefixMappings="xmlns:gbs='http://www.software-innovation.no/growBusinessDocument'" w:xpath="/gbs:GrowBusinessDocument/gbs:ToAuthorization[@gbs:key='10016']" w:storeItemID="{02842694-6326-4698-BD1F-22577589ABD1}"/>
                <w:text/>
              </w:sdtPr>
              <w:sdtEndPr/>
              <w:sdtContent>
                <w:r w:rsidR="00373DC9">
                  <w:rPr>
                    <w:szCs w:val="22"/>
                    <w:lang w:val="nn-NO"/>
                  </w:rPr>
                  <w:instrText xml:space="preserve">  </w:instrText>
                </w:r>
              </w:sdtContent>
            </w:sdt>
            <w:r w:rsidRPr="005871E1">
              <w:rPr>
                <w:szCs w:val="22"/>
                <w:lang w:val="nn-NO"/>
              </w:rPr>
              <w:instrText xml:space="preserve">"&lt;&gt;"  " "Unntatt offentlighet jfr" </w:instrText>
            </w:r>
            <w:r w:rsidRPr="00D35737">
              <w:rPr>
                <w:szCs w:val="22"/>
              </w:rPr>
              <w:fldChar w:fldCharType="end"/>
            </w:r>
            <w:r w:rsidRPr="005871E1">
              <w:rPr>
                <w:szCs w:val="22"/>
                <w:lang w:val="nn-NO"/>
              </w:rPr>
              <w:t xml:space="preserve"> </w:t>
            </w:r>
            <w:sdt>
              <w:sdtPr>
                <w:rPr>
                  <w:szCs w:val="22"/>
                </w:rPr>
                <w:tag w:val="ToAuthorization"/>
                <w:id w:val="10017"/>
                <w:lock w:val="contentLocked"/>
                <w:placeholder>
                  <w:docPart w:val="4FC1905C73554CB2B25A858E30A2F1BA"/>
                </w:placeholder>
                <w:dataBinding w:prefixMappings="xmlns:gbs='http://www.software-innovation.no/growBusinessDocument'" w:xpath="/gbs:GrowBusinessDocument/gbs:ToAuthorization[@gbs:key='10017']" w:storeItemID="{02842694-6326-4698-BD1F-22577589ABD1}"/>
                <w:text/>
              </w:sdtPr>
              <w:sdtEndPr/>
              <w:sdtContent>
                <w:r w:rsidR="00F113B5">
                  <w:rPr>
                    <w:szCs w:val="22"/>
                  </w:rPr>
                  <w:t xml:space="preserve">  </w:t>
                </w:r>
              </w:sdtContent>
            </w:sdt>
          </w:p>
          <w:p w14:paraId="2BAA83E2" w14:textId="77777777" w:rsidR="003930EA" w:rsidRPr="007220F8" w:rsidRDefault="003930EA" w:rsidP="00932E2B">
            <w:pPr>
              <w:spacing w:line="240" w:lineRule="auto"/>
              <w:rPr>
                <w:szCs w:val="22"/>
                <w:lang w:val="en-US"/>
              </w:rPr>
            </w:pPr>
          </w:p>
        </w:tc>
      </w:tr>
    </w:tbl>
    <w:sdt>
      <w:sdtPr>
        <w:rPr>
          <w:rFonts w:eastAsia="Calibri"/>
          <w:lang w:val="en-US"/>
        </w:rPr>
        <w:tag w:val="UnofficialTitle"/>
        <w:id w:val="10018"/>
        <w:placeholder>
          <w:docPart w:val="DefaultPlaceholder_1082065158"/>
        </w:placeholder>
        <w:dataBinding w:prefixMappings="xmlns:gbs='http://www.software-innovation.no/growBusinessDocument'" w:xpath="/gbs:GrowBusinessDocument/gbs:UnofficialTitle[@gbs:key='10018']" w:storeItemID="{02842694-6326-4698-BD1F-22577589ABD1}"/>
        <w:text w:multiLine="1"/>
      </w:sdtPr>
      <w:sdtEndPr/>
      <w:sdtContent>
        <w:p w14:paraId="6FC9E057" w14:textId="6A8DB428" w:rsidR="00E954C3" w:rsidRPr="00EB4CA0" w:rsidRDefault="00EB4CA0" w:rsidP="00932E2B">
          <w:pPr>
            <w:pStyle w:val="Overskrift1"/>
            <w:rPr>
              <w:rFonts w:ascii="Book Antiqua" w:hAnsi="Book Antiqua"/>
              <w:sz w:val="22"/>
              <w:szCs w:val="22"/>
              <w:lang w:val="en-US"/>
            </w:rPr>
          </w:pPr>
          <w:r w:rsidRPr="00EB4CA0">
            <w:rPr>
              <w:rFonts w:eastAsia="Calibri"/>
              <w:lang w:val="en-US"/>
            </w:rPr>
            <w:t>Høring av tilleggsutredningen «Supplementary impact assessment of the Helgeland Coastal Plan for the World Heritage property of ‘Vegaøyan - The Vega Archipelago»</w:t>
          </w:r>
        </w:p>
      </w:sdtContent>
    </w:sdt>
    <w:p w14:paraId="2EB05DF8" w14:textId="3A2B95F0" w:rsidR="00E954C3" w:rsidRPr="00EB4CA0" w:rsidRDefault="00E954C3" w:rsidP="00A75D27">
      <w:pPr>
        <w:rPr>
          <w:lang w:val="en-US"/>
        </w:rPr>
      </w:pPr>
    </w:p>
    <w:p w14:paraId="434BDCC5" w14:textId="01EAC263" w:rsidR="00EB4CA0" w:rsidRPr="00EB4CA0" w:rsidRDefault="00A374ED" w:rsidP="00EB4CA0">
      <w:pPr>
        <w:rPr>
          <w:rFonts w:eastAsiaTheme="minorEastAsia"/>
          <w:lang w:val="en-GB"/>
        </w:rPr>
      </w:pPr>
      <w:r w:rsidRPr="000E2022">
        <w:rPr>
          <w:b/>
          <w:bCs/>
          <w:noProof/>
        </w:rPr>
        <mc:AlternateContent>
          <mc:Choice Requires="wps">
            <w:drawing>
              <wp:anchor distT="45720" distB="45720" distL="114300" distR="114300" simplePos="0" relativeHeight="251659264" behindDoc="0" locked="0" layoutInCell="1" allowOverlap="1" wp14:anchorId="2CAF3AA9" wp14:editId="28735D95">
                <wp:simplePos x="0" y="0"/>
                <wp:positionH relativeFrom="margin">
                  <wp:posOffset>-73660</wp:posOffset>
                </wp:positionH>
                <wp:positionV relativeFrom="page">
                  <wp:posOffset>4735830</wp:posOffset>
                </wp:positionV>
                <wp:extent cx="6004560" cy="4700905"/>
                <wp:effectExtent l="0" t="0" r="15240"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700905"/>
                        </a:xfrm>
                        <a:prstGeom prst="rect">
                          <a:avLst/>
                        </a:prstGeom>
                        <a:solidFill>
                          <a:srgbClr val="FFFFFF"/>
                        </a:solidFill>
                        <a:ln w="9525">
                          <a:solidFill>
                            <a:srgbClr val="000000"/>
                          </a:solidFill>
                          <a:miter lim="800000"/>
                          <a:headEnd/>
                          <a:tailEnd/>
                        </a:ln>
                      </wps:spPr>
                      <wps:txbx>
                        <w:txbxContent>
                          <w:p w14:paraId="15B46A47" w14:textId="77777777" w:rsidR="00EB4CA0" w:rsidRDefault="00EB4CA0" w:rsidP="00A374ED">
                            <w:pPr>
                              <w:spacing w:line="288" w:lineRule="auto"/>
                            </w:pPr>
                          </w:p>
                          <w:p w14:paraId="331306B3" w14:textId="283F0BCC" w:rsidR="00EB4CA0" w:rsidRDefault="00EB4CA0" w:rsidP="00A374ED">
                            <w:pPr>
                              <w:spacing w:line="264" w:lineRule="auto"/>
                            </w:pPr>
                            <w:r w:rsidRPr="006A5079">
                              <w:t xml:space="preserve">Riksantikvaren vurderer at </w:t>
                            </w:r>
                            <w:r w:rsidRPr="006A5079">
                              <w:rPr>
                                <w:rFonts w:eastAsia="Calibri"/>
                                <w:color w:val="000000" w:themeColor="text1"/>
                                <w:lang w:val="no"/>
                              </w:rPr>
                              <w:t>tilleggsutredningen</w:t>
                            </w:r>
                            <w:r w:rsidRPr="006A5079">
                              <w:t xml:space="preserve"> </w:t>
                            </w:r>
                            <w:r w:rsidRPr="00F37706">
                              <w:rPr>
                                <w:rFonts w:eastAsia="Calibri"/>
                              </w:rPr>
                              <w:t>«</w:t>
                            </w:r>
                            <w:r w:rsidRPr="00F37706">
                              <w:rPr>
                                <w:rFonts w:eastAsiaTheme="minorEastAsia"/>
                                <w:iCs/>
                              </w:rPr>
                              <w:t>Supplementary impact assessment of the Helgeland Coastal Plan for the World Heritage property of ‘Vegaøyan - The Vega Archipelago</w:t>
                            </w:r>
                            <w:r w:rsidRPr="00F37706">
                              <w:rPr>
                                <w:rFonts w:eastAsia="Calibri"/>
                              </w:rPr>
                              <w:t xml:space="preserve">» </w:t>
                            </w:r>
                            <w:r>
                              <w:t>danner</w:t>
                            </w:r>
                            <w:r w:rsidRPr="006A5079">
                              <w:t xml:space="preserve"> kunnskapsgrunnlaget vi etterlyste i innsigelse</w:t>
                            </w:r>
                            <w:r>
                              <w:t xml:space="preserve">n </w:t>
                            </w:r>
                            <w:r w:rsidRPr="006A5079">
                              <w:t>9.5.17</w:t>
                            </w:r>
                            <w:r>
                              <w:t xml:space="preserve">, opprettholdt </w:t>
                            </w:r>
                            <w:r w:rsidRPr="006A5079">
                              <w:t>21.5.19.</w:t>
                            </w:r>
                          </w:p>
                          <w:p w14:paraId="7BF4C1E9" w14:textId="77777777" w:rsidR="00EB4CA0" w:rsidRDefault="00EB4CA0" w:rsidP="00A374ED">
                            <w:pPr>
                              <w:spacing w:line="264" w:lineRule="auto"/>
                            </w:pPr>
                          </w:p>
                          <w:p w14:paraId="77C01362" w14:textId="77777777" w:rsidR="00EB4CA0" w:rsidRDefault="00EB4CA0" w:rsidP="00A374ED">
                            <w:pPr>
                              <w:spacing w:line="264" w:lineRule="auto"/>
                            </w:pPr>
                            <w:r w:rsidRPr="003A1B7D">
                              <w:t xml:space="preserve">Tilleggsutredningen </w:t>
                            </w:r>
                            <w:r>
                              <w:t xml:space="preserve">bruker anerkjent metodikk. Den </w:t>
                            </w:r>
                            <w:r w:rsidRPr="003A1B7D">
                              <w:t>er både en strategisk miljøkonsekvensanalyse av Kystplan Helgeland – Vega (KPH-Vega) og en spesifikk konsekvensutredning knyttet direkte til de to foreslåtte akvakulturlokalitetene Rørskjæran og Hysvær. Tilleggsutredningen har klare konklusjoner og gir tydelige anbefalinger.</w:t>
                            </w:r>
                          </w:p>
                          <w:p w14:paraId="1EB48DAA" w14:textId="77777777" w:rsidR="00EB4CA0" w:rsidRDefault="00EB4CA0" w:rsidP="00A374ED">
                            <w:pPr>
                              <w:spacing w:line="264" w:lineRule="auto"/>
                            </w:pPr>
                          </w:p>
                          <w:p w14:paraId="0FAB7E5D" w14:textId="77777777" w:rsidR="00EB4CA0" w:rsidRDefault="00EB4CA0" w:rsidP="00A374ED">
                            <w:pPr>
                              <w:spacing w:line="264" w:lineRule="auto"/>
                            </w:pPr>
                            <w:r w:rsidRPr="006A5079">
                              <w:t xml:space="preserve">Tilleggsutredningen er tydelig på at akvakulturanleggene vil svekke områdets fremragende universelle verdier, selv med avbøtende tiltak. </w:t>
                            </w:r>
                            <w:r>
                              <w:t>K</w:t>
                            </w:r>
                            <w:r w:rsidRPr="006A5079">
                              <w:t>onklusjon</w:t>
                            </w:r>
                            <w:r>
                              <w:t>en</w:t>
                            </w:r>
                            <w:r w:rsidRPr="006A5079">
                              <w:t xml:space="preserve"> er at verdensarvområdet er svært sårbart og under press i dag, og at de planlagte nye akvakulturanleggene ikke kan aksepteres. </w:t>
                            </w:r>
                          </w:p>
                          <w:p w14:paraId="411B73D3" w14:textId="77777777" w:rsidR="00EB4CA0" w:rsidRDefault="00EB4CA0" w:rsidP="00A374ED">
                            <w:pPr>
                              <w:spacing w:line="264" w:lineRule="auto"/>
                            </w:pPr>
                          </w:p>
                          <w:p w14:paraId="55374EC7" w14:textId="77777777" w:rsidR="00EB4CA0" w:rsidRDefault="00EB4CA0" w:rsidP="00A374ED">
                            <w:pPr>
                              <w:spacing w:line="264" w:lineRule="auto"/>
                            </w:pPr>
                            <w:r w:rsidRPr="006A5079">
                              <w:t>Enhver svekkelse av de fremragende universelle verdiene vil være i strid med de internasjonale forpliktelsene som følger av verdensarvstatusen. Dette vil også være i strid med gjeldende norsk politikk om at verdensarven skal være fyrtårn for den beste praksisen innen forvaltningen av natur- og kulturarv.</w:t>
                            </w:r>
                          </w:p>
                          <w:p w14:paraId="45D5FC10" w14:textId="77777777" w:rsidR="00EB4CA0" w:rsidRDefault="00EB4CA0" w:rsidP="00A374ED">
                            <w:pPr>
                              <w:spacing w:line="264" w:lineRule="auto"/>
                            </w:pPr>
                          </w:p>
                          <w:p w14:paraId="3D33CE80" w14:textId="77777777" w:rsidR="00EB4CA0" w:rsidRDefault="00EB4CA0" w:rsidP="00A374ED">
                            <w:pPr>
                              <w:spacing w:line="264" w:lineRule="auto"/>
                            </w:pPr>
                            <w:r>
                              <w:rPr>
                                <w:lang w:eastAsia="en-US"/>
                              </w:rPr>
                              <w:t xml:space="preserve">Tilleggsutredningen gir ikke grunnlag for å frafalle vår innsigelse, og vi vil avvente </w:t>
                            </w:r>
                            <w:r>
                              <w:t xml:space="preserve">Vega </w:t>
                            </w:r>
                            <w:r>
                              <w:rPr>
                                <w:lang w:eastAsia="en-US"/>
                              </w:rPr>
                              <w:t>kommunes videre arbeid med planen</w:t>
                            </w:r>
                            <w:r>
                              <w:t>.</w:t>
                            </w:r>
                          </w:p>
                          <w:p w14:paraId="0785D26E" w14:textId="77777777" w:rsidR="00EB4CA0" w:rsidRDefault="00EB4CA0" w:rsidP="00A374ED">
                            <w:pPr>
                              <w:spacing w:line="264" w:lineRule="auto"/>
                            </w:pPr>
                          </w:p>
                          <w:p w14:paraId="33E675D7" w14:textId="77777777" w:rsidR="00EB4CA0" w:rsidRDefault="00EB4CA0" w:rsidP="00A374ED">
                            <w:pPr>
                              <w:spacing w:line="264" w:lineRule="auto"/>
                            </w:pPr>
                            <w:r w:rsidRPr="006A5079">
                              <w:t>Et vedtak av Kystplan Helgeland-Vega uten foreslåtte områder for akvakultur kan imidlertid ha en rekke positive virkninger som kan ivareta verdensarvverdiene i området. Det fordrer at bekymringene knyttet til mulige negative virkninger av eksisterende tiltak som friluftsliv, omfattende høsting av naturressurser, økt ferdsel med mer følges opp.</w:t>
                            </w:r>
                          </w:p>
                          <w:p w14:paraId="2B439592" w14:textId="77777777" w:rsidR="00EB4CA0" w:rsidRDefault="00EB4CA0" w:rsidP="00A374ED">
                            <w:pPr>
                              <w:spacing w:line="264" w:lineRule="auto"/>
                            </w:pPr>
                          </w:p>
                          <w:p w14:paraId="5ACDBB0F" w14:textId="77777777" w:rsidR="00EB4CA0" w:rsidRPr="006D7767" w:rsidRDefault="00EB4CA0" w:rsidP="00A374ED">
                            <w:pPr>
                              <w:spacing w:line="264" w:lineRule="auto"/>
                              <w:rPr>
                                <w:rFonts w:eastAsiaTheme="minorEastAsia" w:cstheme="minorHAnsi"/>
                              </w:rPr>
                            </w:pPr>
                          </w:p>
                          <w:p w14:paraId="218E110F" w14:textId="77777777" w:rsidR="00EB4CA0" w:rsidRDefault="00EB4CA0" w:rsidP="00A374ED">
                            <w:pPr>
                              <w:spacing w:line="26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AF3AA9" id="_x0000_t202" coordsize="21600,21600" o:spt="202" path="m,l,21600r21600,l21600,xe">
                <v:stroke joinstyle="miter"/>
                <v:path gradientshapeok="t" o:connecttype="rect"/>
              </v:shapetype>
              <v:shape id="Tekstboks 2" o:spid="_x0000_s1026" type="#_x0000_t202" style="position:absolute;margin-left:-5.8pt;margin-top:372.9pt;width:472.8pt;height:37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">
                <v:textbox>
                  <w:txbxContent>
                    <w:p w14:paraId="15B46A47" w14:textId="77777777" w:rsidR="00EB4CA0" w:rsidRDefault="00EB4CA0" w:rsidP="00A374ED">
                      <w:pPr>
                        <w:spacing w:line="288" w:lineRule="auto"/>
                      </w:pPr>
                    </w:p>
                    <w:p w14:paraId="331306B3" w14:textId="283F0BCC" w:rsidR="00EB4CA0" w:rsidRDefault="00EB4CA0" w:rsidP="00A374ED">
                      <w:pPr>
                        <w:spacing w:line="264" w:lineRule="auto"/>
                      </w:pPr>
                      <w:r w:rsidRPr="006A5079">
                        <w:t xml:space="preserve">Riksantikvaren vurderer at </w:t>
                      </w:r>
                      <w:r w:rsidRPr="006A5079">
                        <w:rPr>
                          <w:rFonts w:eastAsia="Calibri"/>
                          <w:color w:val="000000" w:themeColor="text1"/>
                          <w:lang w:val="no"/>
                        </w:rPr>
                        <w:t>tilleggsutredningen</w:t>
                      </w:r>
                      <w:r w:rsidRPr="006A5079">
                        <w:t xml:space="preserve"> </w:t>
                      </w:r>
                      <w:r w:rsidRPr="00F37706">
                        <w:rPr>
                          <w:rFonts w:eastAsia="Calibri"/>
                        </w:rPr>
                        <w:t>«</w:t>
                      </w:r>
                      <w:proofErr w:type="spellStart"/>
                      <w:r w:rsidRPr="00F37706">
                        <w:rPr>
                          <w:rFonts w:eastAsiaTheme="minorEastAsia"/>
                          <w:iCs/>
                        </w:rPr>
                        <w:t>Supplementary</w:t>
                      </w:r>
                      <w:proofErr w:type="spellEnd"/>
                      <w:r w:rsidRPr="00F37706">
                        <w:rPr>
                          <w:rFonts w:eastAsiaTheme="minorEastAsia"/>
                          <w:iCs/>
                        </w:rPr>
                        <w:t xml:space="preserve"> </w:t>
                      </w:r>
                      <w:proofErr w:type="spellStart"/>
                      <w:r w:rsidRPr="00F37706">
                        <w:rPr>
                          <w:rFonts w:eastAsiaTheme="minorEastAsia"/>
                          <w:iCs/>
                        </w:rPr>
                        <w:t>impact</w:t>
                      </w:r>
                      <w:proofErr w:type="spellEnd"/>
                      <w:r w:rsidRPr="00F37706">
                        <w:rPr>
                          <w:rFonts w:eastAsiaTheme="minorEastAsia"/>
                          <w:iCs/>
                        </w:rPr>
                        <w:t xml:space="preserve"> </w:t>
                      </w:r>
                      <w:proofErr w:type="spellStart"/>
                      <w:r w:rsidRPr="00F37706">
                        <w:rPr>
                          <w:rFonts w:eastAsiaTheme="minorEastAsia"/>
                          <w:iCs/>
                        </w:rPr>
                        <w:t>assessment</w:t>
                      </w:r>
                      <w:proofErr w:type="spellEnd"/>
                      <w:r w:rsidRPr="00F37706">
                        <w:rPr>
                          <w:rFonts w:eastAsiaTheme="minorEastAsia"/>
                          <w:iCs/>
                        </w:rPr>
                        <w:t xml:space="preserve"> of the Helgeland Coastal Plan for the World Heritage </w:t>
                      </w:r>
                      <w:proofErr w:type="spellStart"/>
                      <w:r w:rsidRPr="00F37706">
                        <w:rPr>
                          <w:rFonts w:eastAsiaTheme="minorEastAsia"/>
                          <w:iCs/>
                        </w:rPr>
                        <w:t>property</w:t>
                      </w:r>
                      <w:proofErr w:type="spellEnd"/>
                      <w:r w:rsidRPr="00F37706">
                        <w:rPr>
                          <w:rFonts w:eastAsiaTheme="minorEastAsia"/>
                          <w:iCs/>
                        </w:rPr>
                        <w:t xml:space="preserve"> of ‘Vegaøyan - The Vega </w:t>
                      </w:r>
                      <w:proofErr w:type="spellStart"/>
                      <w:r w:rsidRPr="00F37706">
                        <w:rPr>
                          <w:rFonts w:eastAsiaTheme="minorEastAsia"/>
                          <w:iCs/>
                        </w:rPr>
                        <w:t>Archipelago</w:t>
                      </w:r>
                      <w:proofErr w:type="spellEnd"/>
                      <w:r w:rsidRPr="00F37706">
                        <w:rPr>
                          <w:rFonts w:eastAsia="Calibri"/>
                        </w:rPr>
                        <w:t xml:space="preserve">» </w:t>
                      </w:r>
                      <w:r>
                        <w:t>danner</w:t>
                      </w:r>
                      <w:r w:rsidRPr="006A5079">
                        <w:t xml:space="preserve"> kunnskapsgrunnlaget vi etterlyste i innsigelse</w:t>
                      </w:r>
                      <w:r>
                        <w:t xml:space="preserve">n </w:t>
                      </w:r>
                      <w:r w:rsidRPr="006A5079">
                        <w:t>9.5.17</w:t>
                      </w:r>
                      <w:r>
                        <w:t xml:space="preserve">, opprettholdt </w:t>
                      </w:r>
                      <w:r w:rsidRPr="006A5079">
                        <w:t>21.5.19.</w:t>
                      </w:r>
                    </w:p>
                    <w:p w14:paraId="7BF4C1E9" w14:textId="77777777" w:rsidR="00EB4CA0" w:rsidRDefault="00EB4CA0" w:rsidP="00A374ED">
                      <w:pPr>
                        <w:spacing w:line="264" w:lineRule="auto"/>
                      </w:pPr>
                    </w:p>
                    <w:p w14:paraId="77C01362" w14:textId="77777777" w:rsidR="00EB4CA0" w:rsidRDefault="00EB4CA0" w:rsidP="00A374ED">
                      <w:pPr>
                        <w:spacing w:line="264" w:lineRule="auto"/>
                      </w:pPr>
                      <w:r w:rsidRPr="003A1B7D">
                        <w:t xml:space="preserve">Tilleggsutredningen </w:t>
                      </w:r>
                      <w:r>
                        <w:t xml:space="preserve">bruker anerkjent metodikk. Den </w:t>
                      </w:r>
                      <w:r w:rsidRPr="003A1B7D">
                        <w:t xml:space="preserve">er både en strategisk miljøkonsekvensanalyse av </w:t>
                      </w:r>
                      <w:proofErr w:type="spellStart"/>
                      <w:r w:rsidRPr="003A1B7D">
                        <w:t>Kystplan</w:t>
                      </w:r>
                      <w:proofErr w:type="spellEnd"/>
                      <w:r w:rsidRPr="003A1B7D">
                        <w:t xml:space="preserve"> Helgeland – Vega (KPH-Vega) og en spesifikk konsekvensutredning knyttet direkte til de to foreslåtte akvakulturlokalitetene </w:t>
                      </w:r>
                      <w:proofErr w:type="spellStart"/>
                      <w:r w:rsidRPr="003A1B7D">
                        <w:t>Rørskjæran</w:t>
                      </w:r>
                      <w:proofErr w:type="spellEnd"/>
                      <w:r w:rsidRPr="003A1B7D">
                        <w:t xml:space="preserve"> og </w:t>
                      </w:r>
                      <w:proofErr w:type="spellStart"/>
                      <w:r w:rsidRPr="003A1B7D">
                        <w:t>Hysvær</w:t>
                      </w:r>
                      <w:proofErr w:type="spellEnd"/>
                      <w:r w:rsidRPr="003A1B7D">
                        <w:t>. Tilleggsutredningen har klare konklusjoner og gir tydelige anbefalinger.</w:t>
                      </w:r>
                    </w:p>
                    <w:p w14:paraId="1EB48DAA" w14:textId="77777777" w:rsidR="00EB4CA0" w:rsidRDefault="00EB4CA0" w:rsidP="00A374ED">
                      <w:pPr>
                        <w:spacing w:line="264" w:lineRule="auto"/>
                      </w:pPr>
                    </w:p>
                    <w:p w14:paraId="0FAB7E5D" w14:textId="77777777" w:rsidR="00EB4CA0" w:rsidRDefault="00EB4CA0" w:rsidP="00A374ED">
                      <w:pPr>
                        <w:spacing w:line="264" w:lineRule="auto"/>
                      </w:pPr>
                      <w:r w:rsidRPr="006A5079">
                        <w:t xml:space="preserve">Tilleggsutredningen er tydelig på at akvakulturanleggene vil svekke områdets fremragende universelle verdier, selv med avbøtende tiltak. </w:t>
                      </w:r>
                      <w:r>
                        <w:t>K</w:t>
                      </w:r>
                      <w:r w:rsidRPr="006A5079">
                        <w:t>onklusjon</w:t>
                      </w:r>
                      <w:r>
                        <w:t>en</w:t>
                      </w:r>
                      <w:r w:rsidRPr="006A5079">
                        <w:t xml:space="preserve"> er at verdensarvområdet er svært sårbart og under press i dag, og at de planlagte nye akvakulturanleggene ikke kan aksepteres. </w:t>
                      </w:r>
                    </w:p>
                    <w:p w14:paraId="411B73D3" w14:textId="77777777" w:rsidR="00EB4CA0" w:rsidRDefault="00EB4CA0" w:rsidP="00A374ED">
                      <w:pPr>
                        <w:spacing w:line="264" w:lineRule="auto"/>
                      </w:pPr>
                    </w:p>
                    <w:p w14:paraId="55374EC7" w14:textId="77777777" w:rsidR="00EB4CA0" w:rsidRDefault="00EB4CA0" w:rsidP="00A374ED">
                      <w:pPr>
                        <w:spacing w:line="264" w:lineRule="auto"/>
                      </w:pPr>
                      <w:r w:rsidRPr="006A5079">
                        <w:t>Enhver svekkelse av de fremragende universelle verdiene vil være i strid med de internasjonale forpliktelsene som følger av verdensarvstatusen. Dette vil også være i strid med gjeldende norsk politikk om at verdensarven skal være fyrtårn for den beste praksisen innen forvaltningen av natur- og kulturarv.</w:t>
                      </w:r>
                    </w:p>
                    <w:p w14:paraId="45D5FC10" w14:textId="77777777" w:rsidR="00EB4CA0" w:rsidRDefault="00EB4CA0" w:rsidP="00A374ED">
                      <w:pPr>
                        <w:spacing w:line="264" w:lineRule="auto"/>
                      </w:pPr>
                    </w:p>
                    <w:p w14:paraId="3D33CE80" w14:textId="77777777" w:rsidR="00EB4CA0" w:rsidRDefault="00EB4CA0" w:rsidP="00A374ED">
                      <w:pPr>
                        <w:spacing w:line="264" w:lineRule="auto"/>
                      </w:pPr>
                      <w:r>
                        <w:rPr>
                          <w:lang w:eastAsia="en-US"/>
                        </w:rPr>
                        <w:t xml:space="preserve">Tilleggsutredningen gir ikke grunnlag for å frafalle vår innsigelse, og vi vil avvente </w:t>
                      </w:r>
                      <w:r>
                        <w:t xml:space="preserve">Vega </w:t>
                      </w:r>
                      <w:r>
                        <w:rPr>
                          <w:lang w:eastAsia="en-US"/>
                        </w:rPr>
                        <w:t>kommunes videre arbeid med planen</w:t>
                      </w:r>
                      <w:r>
                        <w:t>.</w:t>
                      </w:r>
                    </w:p>
                    <w:p w14:paraId="0785D26E" w14:textId="77777777" w:rsidR="00EB4CA0" w:rsidRDefault="00EB4CA0" w:rsidP="00A374ED">
                      <w:pPr>
                        <w:spacing w:line="264" w:lineRule="auto"/>
                      </w:pPr>
                    </w:p>
                    <w:p w14:paraId="33E675D7" w14:textId="77777777" w:rsidR="00EB4CA0" w:rsidRDefault="00EB4CA0" w:rsidP="00A374ED">
                      <w:pPr>
                        <w:spacing w:line="264" w:lineRule="auto"/>
                      </w:pPr>
                      <w:r w:rsidRPr="006A5079">
                        <w:t xml:space="preserve">Et vedtak av </w:t>
                      </w:r>
                      <w:proofErr w:type="spellStart"/>
                      <w:r w:rsidRPr="006A5079">
                        <w:t>Kystplan</w:t>
                      </w:r>
                      <w:proofErr w:type="spellEnd"/>
                      <w:r w:rsidRPr="006A5079">
                        <w:t xml:space="preserve"> Helgeland-Vega uten foreslåtte områder for akvakultur kan imidlertid ha en rekke positive virkninger som kan ivareta verdensarvverdiene i området. Det fordrer at bekymringene knyttet til mulige negative virkninger av eksisterende tiltak som friluftsliv, omfattende høsting av naturressurser, økt ferdsel med mer følges opp.</w:t>
                      </w:r>
                    </w:p>
                    <w:p w14:paraId="2B439592" w14:textId="77777777" w:rsidR="00EB4CA0" w:rsidRDefault="00EB4CA0" w:rsidP="00A374ED">
                      <w:pPr>
                        <w:spacing w:line="264" w:lineRule="auto"/>
                      </w:pPr>
                    </w:p>
                    <w:p w14:paraId="5ACDBB0F" w14:textId="77777777" w:rsidR="00EB4CA0" w:rsidRPr="006D7767" w:rsidRDefault="00EB4CA0" w:rsidP="00A374ED">
                      <w:pPr>
                        <w:spacing w:line="264" w:lineRule="auto"/>
                        <w:rPr>
                          <w:rFonts w:eastAsiaTheme="minorEastAsia" w:cstheme="minorHAnsi"/>
                        </w:rPr>
                      </w:pPr>
                    </w:p>
                    <w:p w14:paraId="218E110F" w14:textId="77777777" w:rsidR="00EB4CA0" w:rsidRDefault="00EB4CA0" w:rsidP="00A374ED">
                      <w:pPr>
                        <w:spacing w:line="264" w:lineRule="auto"/>
                      </w:pPr>
                    </w:p>
                  </w:txbxContent>
                </v:textbox>
                <w10:wrap type="square" anchorx="margin" anchory="page"/>
              </v:shape>
            </w:pict>
          </mc:Fallback>
        </mc:AlternateContent>
      </w:r>
      <w:r w:rsidR="00EB4CA0" w:rsidRPr="00EB4CA0">
        <w:rPr>
          <w:lang w:val="en-GB"/>
        </w:rPr>
        <w:t xml:space="preserve">Riksantikvaren viser til oversendelse av </w:t>
      </w:r>
      <w:r w:rsidR="00EB4CA0" w:rsidRPr="00EB4CA0">
        <w:rPr>
          <w:rFonts w:eastAsia="Calibri"/>
          <w:lang w:val="en-GB"/>
        </w:rPr>
        <w:t>ferdigstilt tilleggsutredning til Kystplan Helgeland – Vega</w:t>
      </w:r>
      <w:r w:rsidR="00EB4CA0" w:rsidRPr="00EB4CA0">
        <w:rPr>
          <w:rFonts w:eastAsiaTheme="minorEastAsia"/>
          <w:lang w:val="en-GB"/>
        </w:rPr>
        <w:t xml:space="preserve"> i brev datert 5.9.22. </w:t>
      </w:r>
    </w:p>
    <w:p w14:paraId="50614749" w14:textId="213B7B02" w:rsidR="00EB4CA0" w:rsidRPr="00EB4CA0" w:rsidRDefault="00EB4CA0" w:rsidP="00EB4CA0">
      <w:pPr>
        <w:rPr>
          <w:b/>
          <w:lang w:val="en-GB"/>
        </w:rPr>
      </w:pPr>
    </w:p>
    <w:p w14:paraId="3EF88D91" w14:textId="2EF39BEE" w:rsidR="00EB4CA0" w:rsidRPr="00FA7B12" w:rsidRDefault="00EB4CA0" w:rsidP="00896204">
      <w:pPr>
        <w:spacing w:line="312" w:lineRule="auto"/>
        <w:rPr>
          <w:rFonts w:eastAsiaTheme="minorEastAsia"/>
          <w:b/>
          <w:szCs w:val="22"/>
          <w:lang w:val="en-GB"/>
        </w:rPr>
      </w:pPr>
      <w:r w:rsidRPr="00FA7B12">
        <w:rPr>
          <w:rFonts w:eastAsiaTheme="minorEastAsia"/>
          <w:b/>
          <w:szCs w:val="22"/>
          <w:lang w:val="en-GB"/>
        </w:rPr>
        <w:lastRenderedPageBreak/>
        <w:t>Bakgrunn for høringen</w:t>
      </w:r>
    </w:p>
    <w:p w14:paraId="605BC98B" w14:textId="5F685805" w:rsidR="00EB4CA0" w:rsidRPr="00FA7B12" w:rsidRDefault="00EB4CA0" w:rsidP="00896204">
      <w:pPr>
        <w:spacing w:line="312" w:lineRule="auto"/>
        <w:rPr>
          <w:szCs w:val="22"/>
        </w:rPr>
      </w:pPr>
      <w:r w:rsidRPr="00FA7B12">
        <w:rPr>
          <w:rFonts w:eastAsiaTheme="minorEastAsia"/>
          <w:szCs w:val="22"/>
          <w:lang w:val="en-GB"/>
        </w:rPr>
        <w:t xml:space="preserve">Riksantikvaren </w:t>
      </w:r>
      <w:r w:rsidRPr="00FA7B12">
        <w:rPr>
          <w:szCs w:val="22"/>
          <w:lang w:val="en-GB"/>
        </w:rPr>
        <w:t>reiste</w:t>
      </w:r>
      <w:r w:rsidRPr="00FA7B12">
        <w:rPr>
          <w:rFonts w:eastAsiaTheme="minorEastAsia"/>
          <w:szCs w:val="22"/>
          <w:lang w:val="en-GB"/>
        </w:rPr>
        <w:t xml:space="preserve"> innsigelse til andre gangs høring til forslag til Kystplan Helgeland i Vega kommune datert 9.5.17. </w:t>
      </w:r>
      <w:r w:rsidRPr="00FA7B12">
        <w:rPr>
          <w:rFonts w:eastAsiaTheme="minorEastAsia"/>
          <w:szCs w:val="22"/>
        </w:rPr>
        <w:t>Direktoratet opprettholdt innsigelsen ved tredje gangs høring i brev datert 21.5.19. Innsigelsen datert 9.5.17 var grunngitt i:</w:t>
      </w:r>
    </w:p>
    <w:p w14:paraId="3C4FB97B" w14:textId="77777777" w:rsidR="00EB4CA0" w:rsidRPr="00FA7B12" w:rsidRDefault="00EB4CA0" w:rsidP="00896204">
      <w:pPr>
        <w:spacing w:line="312" w:lineRule="auto"/>
        <w:rPr>
          <w:rFonts w:eastAsiaTheme="minorEastAsia"/>
          <w:szCs w:val="22"/>
        </w:rPr>
      </w:pPr>
    </w:p>
    <w:p w14:paraId="598B714F" w14:textId="558DA061" w:rsidR="00EB4CA0" w:rsidRPr="00FA7B12" w:rsidRDefault="00EB4CA0" w:rsidP="00896204">
      <w:pPr>
        <w:spacing w:line="312" w:lineRule="auto"/>
        <w:rPr>
          <w:rFonts w:eastAsia="Calibri"/>
          <w:szCs w:val="22"/>
        </w:rPr>
      </w:pPr>
      <w:r w:rsidRPr="00FA7B12">
        <w:rPr>
          <w:rFonts w:eastAsiaTheme="minorEastAsia"/>
          <w:szCs w:val="22"/>
        </w:rPr>
        <w:t>“</w:t>
      </w:r>
      <w:r w:rsidRPr="00FA7B12">
        <w:rPr>
          <w:rFonts w:eastAsia="Calibri"/>
          <w:szCs w:val="22"/>
        </w:rPr>
        <w:t>Vegaøyan verdensarv ble innskrevet på UNESCOs liste over verdens kultur - og naturarv i 2004. Begrunnelsen var at Vegaøyan viser hvordan generasjoner av fiskere og bønder gjennom de siste 1500 år har opprettholdt en bærekraftig levemåte, basert på den nå enestående tradisjonen med ærfugldrift. Kulturminneinteressene på Vegaøyan er knyttet til blant annet fiskerbondens gårdsbebyggelse, ærfuglhus og slåtte- /beitemarker, i tillegg til kunnskapen om lokale ressurser og driftsmåter som særlig er knyttet til ærfugldriften.</w:t>
      </w:r>
    </w:p>
    <w:p w14:paraId="5586C46E" w14:textId="77777777" w:rsidR="00EB4CA0" w:rsidRPr="00FA7B12" w:rsidRDefault="00EB4CA0" w:rsidP="00896204">
      <w:pPr>
        <w:spacing w:line="312" w:lineRule="auto"/>
        <w:rPr>
          <w:rFonts w:eastAsiaTheme="minorEastAsia"/>
          <w:szCs w:val="22"/>
        </w:rPr>
      </w:pPr>
    </w:p>
    <w:p w14:paraId="2E2A9CE8" w14:textId="4AE8DDEE" w:rsidR="00EB4CA0" w:rsidRPr="00FA7B12" w:rsidRDefault="00EB4CA0" w:rsidP="00896204">
      <w:pPr>
        <w:spacing w:line="312" w:lineRule="auto"/>
        <w:rPr>
          <w:rFonts w:eastAsiaTheme="minorEastAsia"/>
          <w:szCs w:val="22"/>
        </w:rPr>
      </w:pPr>
      <w:r w:rsidRPr="00FA7B12">
        <w:rPr>
          <w:rFonts w:eastAsia="Calibri"/>
          <w:szCs w:val="22"/>
        </w:rPr>
        <w:t>De kulturhistoriske verdiene som er knyttet til verdensarvstatusen er av internasjonal og nasjonal interesse. Nye tiltak i verdensarvområdet med buffersonen kan etter Riksantikvarens syn bare gjøres på bakgrunn av gode utredninger der relevante tema er grundig drøftet. Forslaget til etablering av to akvakulturanlegg innenfor Vegaøyan verdensarvområde er ikke tilfredsstillende utredet med hensyn til hvilke konsekvenser disse vil ha for de fremragende universelle verdiene som dette området innehar når det gjelder kulturminner, kulturmiljøer og landskap. Riksantikvaren reiser derfor innsigelse til forslaget til Kystplan Helgeland Vega</w:t>
      </w:r>
      <w:r w:rsidRPr="00FA7B12">
        <w:rPr>
          <w:rFonts w:eastAsiaTheme="minorEastAsia"/>
          <w:szCs w:val="22"/>
        </w:rPr>
        <w:t>."</w:t>
      </w:r>
    </w:p>
    <w:p w14:paraId="33D24E2B" w14:textId="7C4E4E4D" w:rsidR="00EB4CA0" w:rsidRPr="00FA7B12" w:rsidRDefault="00EB4CA0" w:rsidP="00896204">
      <w:pPr>
        <w:spacing w:line="312" w:lineRule="auto"/>
        <w:rPr>
          <w:szCs w:val="22"/>
        </w:rPr>
      </w:pPr>
    </w:p>
    <w:p w14:paraId="260D91F4" w14:textId="0E8837EE" w:rsidR="00EB4CA0" w:rsidRPr="00FA7B12" w:rsidRDefault="00EB4CA0" w:rsidP="00896204">
      <w:pPr>
        <w:spacing w:line="312" w:lineRule="auto"/>
        <w:rPr>
          <w:rFonts w:eastAsiaTheme="minorEastAsia"/>
          <w:szCs w:val="22"/>
        </w:rPr>
      </w:pPr>
      <w:r w:rsidRPr="00FA7B12">
        <w:rPr>
          <w:rFonts w:eastAsiaTheme="minorEastAsia"/>
          <w:szCs w:val="22"/>
        </w:rPr>
        <w:t xml:space="preserve">I </w:t>
      </w:r>
      <w:r w:rsidRPr="00FA7B12">
        <w:rPr>
          <w:szCs w:val="22"/>
        </w:rPr>
        <w:t>brevet</w:t>
      </w:r>
      <w:r w:rsidRPr="00FA7B12">
        <w:rPr>
          <w:rFonts w:eastAsiaTheme="minorEastAsia"/>
          <w:szCs w:val="22"/>
        </w:rPr>
        <w:t xml:space="preserve"> av 21.5.19 der Riksantikvaren opprettholder innsigelsen</w:t>
      </w:r>
      <w:r w:rsidRPr="00FA7B12">
        <w:rPr>
          <w:szCs w:val="22"/>
        </w:rPr>
        <w:t>,</w:t>
      </w:r>
      <w:r w:rsidRPr="00FA7B12">
        <w:rPr>
          <w:rFonts w:eastAsiaTheme="minorEastAsia"/>
          <w:szCs w:val="22"/>
        </w:rPr>
        <w:t xml:space="preserve"> står det at konsekvensutredningen fortsatt ikke foreligge</w:t>
      </w:r>
      <w:r w:rsidRPr="00FA7B12">
        <w:rPr>
          <w:szCs w:val="22"/>
        </w:rPr>
        <w:t>r,</w:t>
      </w:r>
      <w:r w:rsidRPr="00FA7B12">
        <w:rPr>
          <w:rFonts w:eastAsiaTheme="minorEastAsia"/>
          <w:szCs w:val="22"/>
        </w:rPr>
        <w:t xml:space="preserve"> og at innsigelsen </w:t>
      </w:r>
      <w:r w:rsidRPr="00FA7B12">
        <w:rPr>
          <w:szCs w:val="22"/>
        </w:rPr>
        <w:t>opprettholdes</w:t>
      </w:r>
      <w:r w:rsidRPr="00FA7B12">
        <w:rPr>
          <w:rFonts w:eastAsiaTheme="minorEastAsia"/>
          <w:szCs w:val="22"/>
        </w:rPr>
        <w:t xml:space="preserve"> så lenge det planlegges for akvakulturanlegg innenfor verdensarvområdet.</w:t>
      </w:r>
    </w:p>
    <w:p w14:paraId="71A4F84F" w14:textId="77777777" w:rsidR="00EB4CA0" w:rsidRPr="00FA7B12" w:rsidRDefault="00EB4CA0" w:rsidP="00896204">
      <w:pPr>
        <w:spacing w:line="312" w:lineRule="auto"/>
        <w:rPr>
          <w:rStyle w:val="fontstyle01"/>
          <w:rFonts w:ascii="Georgia" w:hAnsi="Georgia" w:cstheme="minorHAnsi"/>
        </w:rPr>
      </w:pPr>
    </w:p>
    <w:p w14:paraId="60D6D127" w14:textId="77777777" w:rsidR="00EB4CA0" w:rsidRPr="00FA7B12" w:rsidRDefault="00EB4CA0" w:rsidP="00896204">
      <w:pPr>
        <w:spacing w:line="312" w:lineRule="auto"/>
        <w:rPr>
          <w:rStyle w:val="fontstyle01"/>
          <w:rFonts w:ascii="Georgia" w:hAnsi="Georgia" w:cstheme="minorBidi"/>
        </w:rPr>
      </w:pPr>
      <w:r w:rsidRPr="00FA7B12">
        <w:rPr>
          <w:rStyle w:val="fontstyle01"/>
          <w:rFonts w:ascii="Georgia" w:hAnsi="Georgia" w:cstheme="minorBidi"/>
        </w:rPr>
        <w:t>Saken ble oversendt daværende Kommunal- og moderniseringsdepartement for behandling. Kommunal- og moderniseringsdepartementet sendte 2.11.20 saken i retur til Vega kommune for videre behandling. Begrunnelsen var at planen ikke var tilstrekkelig utredet og at departementet derfor ikke kunne ta stilling til planforslaget, samt innsigelsene fra Riksantikvaren og Fylkesmannen i Nordland.</w:t>
      </w:r>
    </w:p>
    <w:p w14:paraId="2C22B915" w14:textId="77777777" w:rsidR="00EB4CA0" w:rsidRPr="00FA7B12" w:rsidRDefault="00EB4CA0" w:rsidP="00896204">
      <w:pPr>
        <w:spacing w:line="312" w:lineRule="auto"/>
        <w:rPr>
          <w:szCs w:val="22"/>
        </w:rPr>
      </w:pPr>
    </w:p>
    <w:p w14:paraId="4B233465" w14:textId="77777777" w:rsidR="00EB4CA0" w:rsidRPr="00FA7B12" w:rsidRDefault="00EB4CA0" w:rsidP="00896204">
      <w:pPr>
        <w:spacing w:line="312" w:lineRule="auto"/>
        <w:rPr>
          <w:szCs w:val="22"/>
        </w:rPr>
      </w:pPr>
      <w:r w:rsidRPr="00FA7B12">
        <w:rPr>
          <w:rFonts w:eastAsiaTheme="minorEastAsia"/>
          <w:szCs w:val="22"/>
        </w:rPr>
        <w:t>Tilleggsutredningen</w:t>
      </w:r>
      <w:r w:rsidRPr="00FA7B12">
        <w:rPr>
          <w:rFonts w:eastAsia="Calibri"/>
          <w:szCs w:val="22"/>
        </w:rPr>
        <w:t xml:space="preserve"> </w:t>
      </w:r>
      <w:r w:rsidRPr="00FA7B12">
        <w:rPr>
          <w:rFonts w:eastAsiaTheme="minorEastAsia"/>
          <w:szCs w:val="22"/>
        </w:rPr>
        <w:t>«</w:t>
      </w:r>
      <w:r w:rsidRPr="00FA7B12">
        <w:rPr>
          <w:rFonts w:eastAsia="Calibri"/>
          <w:szCs w:val="22"/>
        </w:rPr>
        <w:t xml:space="preserve">Supplementary impact assessment of the Helgeland Coastal Plan for the World Heritage property of ‘Vegaøyan - The Vega </w:t>
      </w:r>
      <w:r w:rsidRPr="00FA7B12">
        <w:rPr>
          <w:rFonts w:eastAsiaTheme="minorEastAsia"/>
          <w:szCs w:val="22"/>
        </w:rPr>
        <w:t>Archipelago»</w:t>
      </w:r>
      <w:r w:rsidRPr="00FA7B12">
        <w:rPr>
          <w:rFonts w:eastAsia="Calibri"/>
          <w:szCs w:val="22"/>
        </w:rPr>
        <w:t xml:space="preserve"> er </w:t>
      </w:r>
      <w:r w:rsidRPr="00FA7B12">
        <w:rPr>
          <w:rFonts w:eastAsiaTheme="minorEastAsia"/>
          <w:szCs w:val="22"/>
        </w:rPr>
        <w:t xml:space="preserve">nå ferdigstilt og </w:t>
      </w:r>
      <w:r w:rsidRPr="00FA7B12">
        <w:rPr>
          <w:rFonts w:eastAsia="Calibri"/>
          <w:szCs w:val="22"/>
        </w:rPr>
        <w:t>ute på høring.</w:t>
      </w:r>
    </w:p>
    <w:p w14:paraId="209DD166" w14:textId="77777777" w:rsidR="00EB4CA0" w:rsidRPr="00FA7B12" w:rsidRDefault="00EB4CA0" w:rsidP="00896204">
      <w:pPr>
        <w:spacing w:line="312" w:lineRule="auto"/>
        <w:rPr>
          <w:szCs w:val="22"/>
        </w:rPr>
      </w:pPr>
    </w:p>
    <w:p w14:paraId="6176ED33" w14:textId="749045A3" w:rsidR="00EB4CA0" w:rsidRDefault="00EB4CA0" w:rsidP="00896204">
      <w:pPr>
        <w:spacing w:line="312" w:lineRule="auto"/>
        <w:rPr>
          <w:rFonts w:eastAsiaTheme="minorEastAsia"/>
          <w:b/>
          <w:szCs w:val="22"/>
          <w:lang w:val="en-GB"/>
        </w:rPr>
      </w:pPr>
      <w:r w:rsidRPr="00FA7B12">
        <w:rPr>
          <w:rFonts w:eastAsiaTheme="minorEastAsia"/>
          <w:b/>
          <w:szCs w:val="22"/>
          <w:lang w:val="en-GB"/>
        </w:rPr>
        <w:t xml:space="preserve">Supplementary impact assessment of the Helgeland Coastal Plan for the World Heritage property of ‘Vegaøyan - The Vega Archipelago </w:t>
      </w:r>
      <w:r w:rsidR="00FA7B12">
        <w:rPr>
          <w:rFonts w:eastAsiaTheme="minorEastAsia"/>
          <w:b/>
          <w:szCs w:val="22"/>
          <w:lang w:val="en-GB"/>
        </w:rPr>
        <w:t>– Riksantikvarens merknader</w:t>
      </w:r>
    </w:p>
    <w:p w14:paraId="5DCC76A0" w14:textId="77777777" w:rsidR="00FA7B12" w:rsidRPr="00FA7B12" w:rsidRDefault="00FA7B12" w:rsidP="00896204">
      <w:pPr>
        <w:spacing w:line="312" w:lineRule="auto"/>
        <w:rPr>
          <w:color w:val="242424"/>
          <w:szCs w:val="22"/>
          <w:lang w:val="en-GB"/>
        </w:rPr>
      </w:pPr>
    </w:p>
    <w:p w14:paraId="2A76B1BE" w14:textId="77777777" w:rsidR="00EB4CA0" w:rsidRPr="00FA7B12" w:rsidRDefault="00EB4CA0" w:rsidP="00896204">
      <w:pPr>
        <w:spacing w:line="312" w:lineRule="auto"/>
        <w:rPr>
          <w:szCs w:val="22"/>
        </w:rPr>
      </w:pPr>
      <w:r w:rsidRPr="00FA7B12">
        <w:rPr>
          <w:rFonts w:eastAsiaTheme="minorEastAsia"/>
          <w:szCs w:val="22"/>
          <w:lang w:val="en-GB"/>
        </w:rPr>
        <w:t xml:space="preserve">Det er svært positivt at Vega kommune har innhentet kunnskapsgrunnlaget som nå foreligger. Rapporten er utarbeidet av Instead Heritage, som har kompetanse og erfaring fra ulike konsekvensutredninger for andre verdensarvområder. </w:t>
      </w:r>
      <w:r w:rsidRPr="00FA7B12">
        <w:rPr>
          <w:rFonts w:eastAsiaTheme="minorEastAsia"/>
          <w:szCs w:val="22"/>
        </w:rPr>
        <w:t>Konsulentene har metodisk fulgt</w:t>
      </w:r>
      <w:r w:rsidRPr="00FA7B12">
        <w:rPr>
          <w:szCs w:val="22"/>
        </w:rPr>
        <w:t xml:space="preserve"> Unescos</w:t>
      </w:r>
      <w:r w:rsidRPr="00FA7B12">
        <w:rPr>
          <w:rFonts w:eastAsiaTheme="minorEastAsia"/>
          <w:szCs w:val="22"/>
        </w:rPr>
        <w:t xml:space="preserve">  nye internasjonale veileder for konsekvensutredninger i verdensarvområder. Riksantikvaren vurderer at </w:t>
      </w:r>
      <w:r w:rsidRPr="00FA7B12">
        <w:rPr>
          <w:szCs w:val="22"/>
        </w:rPr>
        <w:t xml:space="preserve">oppdraget </w:t>
      </w:r>
      <w:r w:rsidRPr="00FA7B12">
        <w:rPr>
          <w:rFonts w:eastAsiaTheme="minorEastAsia"/>
          <w:szCs w:val="22"/>
        </w:rPr>
        <w:t xml:space="preserve">er gjennomført i henhold til </w:t>
      </w:r>
      <w:r w:rsidRPr="00FA7B12">
        <w:rPr>
          <w:szCs w:val="22"/>
        </w:rPr>
        <w:t>utredningsprogrammet. R</w:t>
      </w:r>
      <w:r w:rsidRPr="00FA7B12">
        <w:rPr>
          <w:rFonts w:eastAsiaTheme="minorEastAsia"/>
          <w:szCs w:val="22"/>
        </w:rPr>
        <w:t xml:space="preserve">apporten med </w:t>
      </w:r>
      <w:r w:rsidRPr="00FA7B12">
        <w:rPr>
          <w:rFonts w:eastAsiaTheme="minorEastAsia"/>
          <w:szCs w:val="22"/>
        </w:rPr>
        <w:lastRenderedPageBreak/>
        <w:t>vedlegg belyser</w:t>
      </w:r>
      <w:r w:rsidRPr="00FA7B12">
        <w:rPr>
          <w:szCs w:val="22"/>
        </w:rPr>
        <w:t xml:space="preserve"> de relevante problemstillingene i saken</w:t>
      </w:r>
      <w:r w:rsidRPr="00FA7B12">
        <w:rPr>
          <w:rFonts w:eastAsiaTheme="minorEastAsia"/>
          <w:szCs w:val="22"/>
        </w:rPr>
        <w:t xml:space="preserve"> på en grundig måte</w:t>
      </w:r>
      <w:r w:rsidRPr="00FA7B12">
        <w:rPr>
          <w:szCs w:val="22"/>
        </w:rPr>
        <w:t>.</w:t>
      </w:r>
      <w:r w:rsidRPr="00FA7B12">
        <w:rPr>
          <w:rFonts w:eastAsiaTheme="minorEastAsia"/>
          <w:szCs w:val="22"/>
        </w:rPr>
        <w:t xml:space="preserve"> Tilleggsutredningen er både en strategisk miljøkonsekvensanalyse av Kystplan Helgeland – Vega (KPH-Vega) og en spesifikk konsekvensutredning knyttet direkte til de to foreslåtte akvakulturlokalitetene Rørskjæran og Hysvær. Tilleggsutredningen</w:t>
      </w:r>
      <w:r w:rsidRPr="00FA7B12">
        <w:rPr>
          <w:szCs w:val="22"/>
        </w:rPr>
        <w:t xml:space="preserve"> har klare konklusjoner og gir tydelige anbefalinger.</w:t>
      </w:r>
    </w:p>
    <w:p w14:paraId="268D954D" w14:textId="77777777" w:rsidR="00EB4CA0" w:rsidRPr="00FA7B12" w:rsidRDefault="00EB4CA0" w:rsidP="00896204">
      <w:pPr>
        <w:spacing w:line="312" w:lineRule="auto"/>
        <w:rPr>
          <w:szCs w:val="22"/>
        </w:rPr>
      </w:pPr>
    </w:p>
    <w:p w14:paraId="20A56532" w14:textId="26D1139E" w:rsidR="00EB4CA0" w:rsidRDefault="00A374ED" w:rsidP="00896204">
      <w:pPr>
        <w:spacing w:line="312" w:lineRule="auto"/>
        <w:rPr>
          <w:color w:val="242424"/>
          <w:szCs w:val="22"/>
        </w:rPr>
      </w:pPr>
      <w:r>
        <w:rPr>
          <w:color w:val="242424"/>
          <w:szCs w:val="22"/>
        </w:rPr>
        <w:t>Etter</w:t>
      </w:r>
      <w:r w:rsidR="00EB4CA0" w:rsidRPr="00FA7B12">
        <w:rPr>
          <w:color w:val="242424"/>
          <w:szCs w:val="22"/>
        </w:rPr>
        <w:t xml:space="preserve"> anerkjent metodikk for konsekvensvurdering av verdensarv, omfatter utredningen vurderinger og anbefalinger for bredden av forhold som har gitt området verdensarvstatus. Disse spenner fra kultur- og naturverdier, via avgrensing av området til vern og forvaltning. Tilleggsutredningen svarer med det ut vedtak 2.c) som verdensarvskomitéen fattet i forbindelse med innskriving av Vegaøyan på verdensarvlisten i 2004:</w:t>
      </w:r>
    </w:p>
    <w:p w14:paraId="7D1B6FF1" w14:textId="77777777" w:rsidR="00867AB2" w:rsidRPr="00FA7B12" w:rsidRDefault="00867AB2" w:rsidP="00896204">
      <w:pPr>
        <w:spacing w:line="312" w:lineRule="auto"/>
        <w:rPr>
          <w:color w:val="242424"/>
          <w:szCs w:val="22"/>
        </w:rPr>
      </w:pPr>
    </w:p>
    <w:p w14:paraId="0427E7D0" w14:textId="20A273C1" w:rsidR="00EB4CA0" w:rsidRDefault="00EB4CA0" w:rsidP="00896204">
      <w:pPr>
        <w:spacing w:line="312" w:lineRule="auto"/>
        <w:ind w:left="708"/>
        <w:rPr>
          <w:i/>
          <w:color w:val="242424"/>
          <w:szCs w:val="22"/>
          <w:lang w:val="en-GB"/>
        </w:rPr>
      </w:pPr>
      <w:r w:rsidRPr="00FA7B12">
        <w:rPr>
          <w:i/>
          <w:color w:val="242424"/>
          <w:szCs w:val="22"/>
          <w:lang w:val="en-GB"/>
        </w:rPr>
        <w:t>“2. Requests the authorities to develop a specific strategic plan for the World Heritage property that will contribute to the overall Master Plan for the archipelago. It should address: [] c) the interface between conservation and sustainable development in respect of aquaculture,”</w:t>
      </w:r>
    </w:p>
    <w:p w14:paraId="133F68B1" w14:textId="77777777" w:rsidR="00867AB2" w:rsidRPr="00FA7B12" w:rsidRDefault="00867AB2" w:rsidP="00896204">
      <w:pPr>
        <w:spacing w:line="312" w:lineRule="auto"/>
        <w:ind w:left="708"/>
        <w:rPr>
          <w:rFonts w:eastAsiaTheme="minorEastAsia"/>
          <w:color w:val="242424"/>
          <w:szCs w:val="22"/>
          <w:lang w:val="en-GB"/>
        </w:rPr>
      </w:pPr>
    </w:p>
    <w:p w14:paraId="09F4D655" w14:textId="52516A94" w:rsidR="00EB4CA0" w:rsidRDefault="00EB4CA0" w:rsidP="00896204">
      <w:pPr>
        <w:spacing w:line="312" w:lineRule="auto"/>
        <w:rPr>
          <w:szCs w:val="22"/>
        </w:rPr>
      </w:pPr>
      <w:r w:rsidRPr="00FA7B12">
        <w:rPr>
          <w:szCs w:val="22"/>
        </w:rPr>
        <w:t>Normal prosedyre ved</w:t>
      </w:r>
      <w:r w:rsidRPr="00FA7B12">
        <w:rPr>
          <w:rFonts w:eastAsiaTheme="minorEastAsia"/>
          <w:szCs w:val="22"/>
        </w:rPr>
        <w:t xml:space="preserve"> konsekvensutredninger for verdensarv (KUVA) </w:t>
      </w:r>
      <w:r w:rsidRPr="00FA7B12">
        <w:rPr>
          <w:szCs w:val="22"/>
        </w:rPr>
        <w:t>er at de sendes til U</w:t>
      </w:r>
      <w:r w:rsidRPr="00FA7B12">
        <w:rPr>
          <w:rFonts w:eastAsiaTheme="minorEastAsia"/>
          <w:szCs w:val="22"/>
        </w:rPr>
        <w:t>nesco. I Unesco-systemet blir slike utredninger gjennomgått</w:t>
      </w:r>
      <w:r w:rsidRPr="00FA7B12">
        <w:rPr>
          <w:szCs w:val="22"/>
        </w:rPr>
        <w:t xml:space="preserve"> </w:t>
      </w:r>
      <w:r w:rsidRPr="00FA7B12">
        <w:rPr>
          <w:rFonts w:eastAsiaTheme="minorEastAsia"/>
          <w:szCs w:val="22"/>
        </w:rPr>
        <w:t xml:space="preserve">for å sikre </w:t>
      </w:r>
      <w:r w:rsidRPr="00FA7B12">
        <w:rPr>
          <w:szCs w:val="22"/>
        </w:rPr>
        <w:t xml:space="preserve">at utredningen </w:t>
      </w:r>
      <w:r w:rsidRPr="00FA7B12">
        <w:rPr>
          <w:rFonts w:eastAsiaTheme="minorEastAsia"/>
          <w:szCs w:val="22"/>
        </w:rPr>
        <w:t xml:space="preserve">metodisk og prosessuelt er i samsvar med </w:t>
      </w:r>
      <w:r w:rsidRPr="00FA7B12">
        <w:rPr>
          <w:szCs w:val="22"/>
        </w:rPr>
        <w:t>Unescos gjeldende</w:t>
      </w:r>
      <w:r w:rsidRPr="00FA7B12">
        <w:rPr>
          <w:rFonts w:eastAsiaTheme="minorEastAsia"/>
          <w:szCs w:val="22"/>
        </w:rPr>
        <w:t xml:space="preserve"> retningslinjer og veileder. Riksantikvaren vil derfor sende tilleggsutredningen til Unesco. </w:t>
      </w:r>
      <w:r w:rsidRPr="00FA7B12">
        <w:rPr>
          <w:szCs w:val="22"/>
        </w:rPr>
        <w:t xml:space="preserve">Riksantikvaren </w:t>
      </w:r>
      <w:r w:rsidRPr="00FA7B12">
        <w:rPr>
          <w:rFonts w:eastAsiaTheme="minorEastAsia"/>
          <w:szCs w:val="22"/>
        </w:rPr>
        <w:t>gir likevel</w:t>
      </w:r>
      <w:r w:rsidRPr="00FA7B12">
        <w:rPr>
          <w:szCs w:val="22"/>
        </w:rPr>
        <w:t xml:space="preserve"> allerede nå</w:t>
      </w:r>
      <w:r w:rsidRPr="00FA7B12">
        <w:rPr>
          <w:rFonts w:eastAsiaTheme="minorEastAsia"/>
          <w:szCs w:val="22"/>
        </w:rPr>
        <w:t xml:space="preserve"> sine merknader</w:t>
      </w:r>
      <w:r w:rsidRPr="00FA7B12">
        <w:rPr>
          <w:szCs w:val="22"/>
        </w:rPr>
        <w:t xml:space="preserve"> til tilleggsutredningen.</w:t>
      </w:r>
    </w:p>
    <w:p w14:paraId="1872A050" w14:textId="77777777" w:rsidR="00867AB2" w:rsidRPr="00FA7B12" w:rsidRDefault="00867AB2" w:rsidP="00896204">
      <w:pPr>
        <w:spacing w:line="312" w:lineRule="auto"/>
        <w:rPr>
          <w:szCs w:val="22"/>
        </w:rPr>
      </w:pPr>
    </w:p>
    <w:p w14:paraId="10CF1E19" w14:textId="77777777" w:rsidR="00EB4CA0" w:rsidRPr="00FA7B12" w:rsidRDefault="00EB4CA0" w:rsidP="00896204">
      <w:pPr>
        <w:spacing w:line="312" w:lineRule="auto"/>
        <w:rPr>
          <w:rFonts w:eastAsia="Calibri"/>
          <w:szCs w:val="22"/>
        </w:rPr>
      </w:pPr>
      <w:r w:rsidRPr="00FA7B12">
        <w:rPr>
          <w:rFonts w:eastAsia="Calibri"/>
          <w:szCs w:val="22"/>
          <w:u w:val="single"/>
        </w:rPr>
        <w:t>Vegaøyan verdensarv er sårbar</w:t>
      </w:r>
    </w:p>
    <w:p w14:paraId="74C266CB" w14:textId="61729A4C" w:rsidR="00EB4CA0" w:rsidRPr="00FA7B12" w:rsidRDefault="00EB4CA0" w:rsidP="00896204">
      <w:pPr>
        <w:spacing w:line="312" w:lineRule="auto"/>
        <w:rPr>
          <w:rFonts w:eastAsia="Calibri"/>
          <w:szCs w:val="22"/>
        </w:rPr>
      </w:pPr>
      <w:r w:rsidRPr="00FA7B12">
        <w:rPr>
          <w:rFonts w:eastAsia="Calibri"/>
          <w:szCs w:val="22"/>
        </w:rPr>
        <w:t xml:space="preserve">Vegaøyan verdensarv er det eneste kystområdet i Norge som er innskrevet som kulturlandskap på verdensarvlisten. Med dette følger en forpliktelse til å ivareta </w:t>
      </w:r>
      <w:r w:rsidR="00823C7E">
        <w:rPr>
          <w:rFonts w:eastAsia="Calibri"/>
          <w:szCs w:val="22"/>
        </w:rPr>
        <w:t xml:space="preserve">områdets fremragende universelle verdier (Outstanding Universal Value, OUV) </w:t>
      </w:r>
      <w:r w:rsidRPr="00FA7B12">
        <w:rPr>
          <w:rFonts w:eastAsia="Calibri"/>
          <w:szCs w:val="22"/>
        </w:rPr>
        <w:t>og unngå enhver forringelse eller tap av disse. Verdensarvområdet inkluderer verneområder med unikt biologisk mangfold, naturtyper og landskap. Disse rike naturgitte ressursene har gitt muligheter for utvikling av et spesielt samspill mellom menneske og natur. Dette samspillet har siden siste istid formet landskapet. Vegaøyan verdensarv er en helt unik representant for denne typen kulturlandskap på verdensarvlisten.</w:t>
      </w:r>
    </w:p>
    <w:p w14:paraId="60EE5F0C" w14:textId="77777777" w:rsidR="00EB4CA0" w:rsidRPr="00FA7B12" w:rsidRDefault="00EB4CA0" w:rsidP="00896204">
      <w:pPr>
        <w:spacing w:line="312" w:lineRule="auto"/>
        <w:rPr>
          <w:rFonts w:eastAsia="Calibri"/>
          <w:szCs w:val="22"/>
        </w:rPr>
      </w:pPr>
    </w:p>
    <w:p w14:paraId="33C13F61" w14:textId="049646E8" w:rsidR="00EB4CA0" w:rsidRPr="00FA7B12" w:rsidRDefault="00EB4CA0" w:rsidP="00896204">
      <w:pPr>
        <w:spacing w:line="312" w:lineRule="auto"/>
        <w:rPr>
          <w:rFonts w:eastAsia="Calibri"/>
          <w:szCs w:val="22"/>
        </w:rPr>
      </w:pPr>
      <w:r w:rsidRPr="00FA7B12">
        <w:rPr>
          <w:rFonts w:eastAsiaTheme="minorEastAsia"/>
          <w:szCs w:val="22"/>
        </w:rPr>
        <w:t>Riksantikvaren merker seg innledningsvis at utredningen konkluderer med at det vil være negative virkninger på de fremragende universelle verdiene</w:t>
      </w:r>
      <w:r w:rsidRPr="00FA7B12">
        <w:rPr>
          <w:rFonts w:eastAsia="Calibri"/>
          <w:szCs w:val="22"/>
        </w:rPr>
        <w:t>, til tross for avbøtende tiltak, hvis de foreslåtte akvakulturanleggene realiseres.</w:t>
      </w:r>
    </w:p>
    <w:p w14:paraId="17A934EC" w14:textId="77777777" w:rsidR="00EB4CA0" w:rsidRPr="00FA7B12" w:rsidRDefault="00EB4CA0" w:rsidP="00896204">
      <w:pPr>
        <w:spacing w:line="312" w:lineRule="auto"/>
        <w:rPr>
          <w:rFonts w:eastAsia="Calibri"/>
          <w:szCs w:val="22"/>
        </w:rPr>
      </w:pPr>
    </w:p>
    <w:p w14:paraId="515FFC8D" w14:textId="4F7F23E9" w:rsidR="00EB4CA0" w:rsidRDefault="00EB4CA0" w:rsidP="00896204">
      <w:pPr>
        <w:spacing w:line="312" w:lineRule="auto"/>
        <w:rPr>
          <w:rFonts w:eastAsia="Calibri"/>
          <w:szCs w:val="22"/>
        </w:rPr>
      </w:pPr>
      <w:r w:rsidRPr="00FA7B12">
        <w:rPr>
          <w:rFonts w:eastAsia="Calibri"/>
          <w:szCs w:val="22"/>
        </w:rPr>
        <w:t>I tilleggsutredningen redegjøres det for at Vegaøyan verdensarv på innskrivingstidspunktet i 2004 var i en kritisk tilstand med tanke på kultur- og naturverdiene som ligger til grunn for verdensarvstatusen. Det beskrives også utfordringer knyttet til befolkningsnedgang og tjenestetilbud i kommunen. Ulike tiltak i de 18 årene som nå er gått etter at Vegaøyan fikk verdensarvstatus, har adressert mange av utfordringene og medført positiv utvikling på flere områder.</w:t>
      </w:r>
    </w:p>
    <w:p w14:paraId="796DF584" w14:textId="77777777" w:rsidR="00867AB2" w:rsidRDefault="00EB4CA0" w:rsidP="00896204">
      <w:pPr>
        <w:spacing w:line="312" w:lineRule="auto"/>
        <w:rPr>
          <w:rFonts w:eastAsiaTheme="minorEastAsia"/>
          <w:szCs w:val="22"/>
          <w:lang w:val="no"/>
        </w:rPr>
      </w:pPr>
      <w:r w:rsidRPr="00FA7B12">
        <w:rPr>
          <w:rFonts w:eastAsia="Calibri"/>
          <w:szCs w:val="22"/>
        </w:rPr>
        <w:lastRenderedPageBreak/>
        <w:t xml:space="preserve">Tilleggsutredningen understreker at tilstanden til verdensarvområdet per i dag ikke er robust. Nåsituasjonen for Vegaøyan verdensarv beskrives som ekstremt sårbar, særlig med tanke på mulige nye negative påvirkninger gjennom ulike aktiviteter og tiltak. </w:t>
      </w:r>
      <w:r w:rsidRPr="00FA7B12">
        <w:rPr>
          <w:rFonts w:eastAsiaTheme="minorEastAsia"/>
          <w:szCs w:val="22"/>
          <w:lang w:val="no"/>
        </w:rPr>
        <w:t xml:space="preserve">Tilleggsutredningen beskriver hvordan Vegaøyan er representativ for de historiske natur- og kulturmiljøene </w:t>
      </w:r>
      <w:r w:rsidRPr="00FA7B12">
        <w:rPr>
          <w:szCs w:val="22"/>
          <w:lang w:val="no"/>
        </w:rPr>
        <w:t xml:space="preserve">som har eksistert </w:t>
      </w:r>
      <w:r w:rsidRPr="00FA7B12">
        <w:rPr>
          <w:rFonts w:eastAsiaTheme="minorEastAsia"/>
          <w:szCs w:val="22"/>
          <w:lang w:val="no"/>
        </w:rPr>
        <w:t xml:space="preserve">langs den langstrakte kysten mot Norskehavet. Ettersom disse natur- og kulturlandskapene i tiltagende grad reduseres i omfang og settes under press gjennom ulike utviklingstiltak, blir det rike naturmangfoldet i Vegaøyan og landskapene der stadig viktigere.  </w:t>
      </w:r>
    </w:p>
    <w:p w14:paraId="2385D96B" w14:textId="77777777" w:rsidR="00867AB2" w:rsidRDefault="00867AB2" w:rsidP="00896204">
      <w:pPr>
        <w:spacing w:line="312" w:lineRule="auto"/>
        <w:rPr>
          <w:rFonts w:eastAsiaTheme="minorEastAsia"/>
          <w:szCs w:val="22"/>
          <w:lang w:val="no"/>
        </w:rPr>
      </w:pPr>
    </w:p>
    <w:p w14:paraId="6A689D9D" w14:textId="0A70C6C3" w:rsidR="00EB4CA0" w:rsidRPr="00FA7B12" w:rsidRDefault="00EB4CA0" w:rsidP="00896204">
      <w:pPr>
        <w:spacing w:line="312" w:lineRule="auto"/>
        <w:rPr>
          <w:rFonts w:eastAsiaTheme="minorEastAsia"/>
          <w:szCs w:val="22"/>
          <w:lang w:val="no"/>
        </w:rPr>
      </w:pPr>
      <w:r w:rsidRPr="00FA7B12">
        <w:rPr>
          <w:rFonts w:eastAsiaTheme="minorEastAsia"/>
          <w:szCs w:val="22"/>
          <w:lang w:val="no"/>
        </w:rPr>
        <w:t>En rekke sårbarheter påpekes i analysen av nåtilstand i verdensarvområdet, jf. tabell 2.3 (s. 82ff), knyttet til miljøtilstand i vann, biologisk mangfold med flere truede og kritisk truede arter og naturtyper/landskap, kulturminner, bosetting, fiske, landbruk og ærfugltradisjonen. Samlet viser dette verdensarvområdets nåværende sårbarhet knyttet til negative virkninger fra aktivitet og nye tiltak innenfor og utenfor verdensarvområdet.</w:t>
      </w:r>
    </w:p>
    <w:p w14:paraId="583CCCC8" w14:textId="77777777" w:rsidR="00867AB2" w:rsidRDefault="00867AB2" w:rsidP="00896204">
      <w:pPr>
        <w:spacing w:line="312" w:lineRule="auto"/>
        <w:rPr>
          <w:rFonts w:eastAsiaTheme="minorEastAsia"/>
          <w:szCs w:val="22"/>
          <w:lang w:val="no"/>
        </w:rPr>
      </w:pPr>
    </w:p>
    <w:p w14:paraId="4A737B8F" w14:textId="2F8904C0" w:rsidR="00EB4CA0" w:rsidRDefault="00EB4CA0" w:rsidP="00896204">
      <w:pPr>
        <w:spacing w:line="312" w:lineRule="auto"/>
        <w:rPr>
          <w:rFonts w:eastAsiaTheme="minorEastAsia"/>
          <w:szCs w:val="22"/>
          <w:lang w:val="no"/>
        </w:rPr>
      </w:pPr>
      <w:r w:rsidRPr="00FA7B12">
        <w:rPr>
          <w:rFonts w:eastAsiaTheme="minorEastAsia"/>
          <w:szCs w:val="22"/>
          <w:lang w:val="no"/>
        </w:rPr>
        <w:t xml:space="preserve">Kapittel 4.2 kartlegger hvilke faktorer som allerede har virkninger på verdensarvverdiene i Vegaøyan, individuelt og i samspill, såkalte kumulative effekter. En viktig faktor som ytterligere øker sårbarheten til både økosystemet og kulturmiljøet er konsekvensene av pågående klimaendringer, </w:t>
      </w:r>
      <w:r w:rsidRPr="00FA7B12">
        <w:rPr>
          <w:szCs w:val="22"/>
          <w:lang w:val="no"/>
        </w:rPr>
        <w:t xml:space="preserve">både </w:t>
      </w:r>
      <w:r w:rsidRPr="00FA7B12">
        <w:rPr>
          <w:rFonts w:eastAsiaTheme="minorEastAsia"/>
          <w:szCs w:val="22"/>
          <w:lang w:val="no"/>
        </w:rPr>
        <w:t xml:space="preserve">isolert og i samspill med faktorene som er påpekt i tabell 4.2. Her vektlegges også stor usikkerhet knyttet til konsekvensene av klimaendringer på lengre sikt. Tilsvarende påpekes økt risiko og usikkerhet rundt </w:t>
      </w:r>
      <w:r w:rsidRPr="00FA7B12">
        <w:rPr>
          <w:szCs w:val="22"/>
          <w:lang w:val="no"/>
        </w:rPr>
        <w:t>de samlede virkningene</w:t>
      </w:r>
      <w:r w:rsidRPr="00FA7B12">
        <w:rPr>
          <w:rFonts w:eastAsiaTheme="minorEastAsia"/>
          <w:szCs w:val="22"/>
          <w:lang w:val="no"/>
        </w:rPr>
        <w:t xml:space="preserve"> på lang sikt i forbindelse med etablering av stadig flere akvakulturanlegg langs kysten. </w:t>
      </w:r>
    </w:p>
    <w:p w14:paraId="7F4372AD" w14:textId="77777777" w:rsidR="00180893" w:rsidRDefault="00180893" w:rsidP="00896204">
      <w:pPr>
        <w:spacing w:line="312" w:lineRule="auto"/>
        <w:rPr>
          <w:rFonts w:eastAsiaTheme="minorEastAsia"/>
          <w:szCs w:val="22"/>
          <w:lang w:val="no"/>
        </w:rPr>
      </w:pPr>
    </w:p>
    <w:p w14:paraId="4B57E987" w14:textId="1F46EECA" w:rsidR="00EB4CA0" w:rsidRPr="00FA7B12" w:rsidRDefault="00EB4CA0" w:rsidP="00896204">
      <w:pPr>
        <w:spacing w:line="312" w:lineRule="auto"/>
        <w:rPr>
          <w:rFonts w:eastAsiaTheme="minorEastAsia"/>
          <w:szCs w:val="22"/>
          <w:lang w:val="no"/>
        </w:rPr>
      </w:pPr>
      <w:r w:rsidRPr="00FA7B12">
        <w:rPr>
          <w:rFonts w:eastAsiaTheme="minorEastAsia"/>
          <w:szCs w:val="22"/>
          <w:lang w:val="no"/>
        </w:rPr>
        <w:t>Det fastslås også i t</w:t>
      </w:r>
      <w:r w:rsidRPr="00FA7B12">
        <w:rPr>
          <w:rFonts w:eastAsia="Calibri"/>
          <w:color w:val="000000" w:themeColor="text1"/>
          <w:szCs w:val="22"/>
          <w:lang w:val="no"/>
        </w:rPr>
        <w:t xml:space="preserve">illeggsutredningen </w:t>
      </w:r>
      <w:r w:rsidRPr="00FA7B12">
        <w:rPr>
          <w:rFonts w:eastAsiaTheme="minorEastAsia"/>
          <w:szCs w:val="22"/>
          <w:lang w:val="no"/>
        </w:rPr>
        <w:t xml:space="preserve">at det er kunnskapsmangler knyttet til tilstand og utviklingstrender for ulike arter, leveområder og naturtyper på Vegaøyan. Slik kunnskap beskrives som avgjørende for å </w:t>
      </w:r>
      <w:r w:rsidRPr="00FA7B12">
        <w:rPr>
          <w:szCs w:val="22"/>
          <w:lang w:val="no"/>
        </w:rPr>
        <w:t xml:space="preserve">kunne </w:t>
      </w:r>
      <w:r w:rsidRPr="00FA7B12">
        <w:rPr>
          <w:rFonts w:eastAsiaTheme="minorEastAsia"/>
          <w:szCs w:val="22"/>
          <w:lang w:val="no"/>
        </w:rPr>
        <w:t>vurdere omfanget av negative konsekvenser</w:t>
      </w:r>
      <w:r w:rsidRPr="00FA7B12">
        <w:rPr>
          <w:szCs w:val="22"/>
          <w:lang w:val="no"/>
        </w:rPr>
        <w:t xml:space="preserve">. Tilleggsutredningen påpeker </w:t>
      </w:r>
      <w:r w:rsidRPr="00FA7B12">
        <w:rPr>
          <w:rFonts w:eastAsiaTheme="minorEastAsia"/>
          <w:szCs w:val="22"/>
          <w:lang w:val="no"/>
        </w:rPr>
        <w:t xml:space="preserve">at slik kunnskapsmangel er en god grunn til å unngå mulige nye negative virkninger fra ulike aktiviteter og tiltak. Rapporten </w:t>
      </w:r>
      <w:r w:rsidRPr="00FA7B12">
        <w:rPr>
          <w:szCs w:val="22"/>
          <w:lang w:val="no"/>
        </w:rPr>
        <w:t>understreker</w:t>
      </w:r>
      <w:r w:rsidRPr="00FA7B12">
        <w:rPr>
          <w:rFonts w:eastAsiaTheme="minorEastAsia"/>
          <w:szCs w:val="22"/>
          <w:lang w:val="no"/>
        </w:rPr>
        <w:t xml:space="preserve"> at usikkerheter og kunnskapsmangler tilsier en streng tolkning av føre var-prinsippet, særlig i verdensarvområder.</w:t>
      </w:r>
    </w:p>
    <w:p w14:paraId="1863284E" w14:textId="77777777" w:rsidR="00867AB2" w:rsidRDefault="00867AB2" w:rsidP="00896204">
      <w:pPr>
        <w:spacing w:line="312" w:lineRule="auto"/>
        <w:rPr>
          <w:rFonts w:eastAsiaTheme="minorEastAsia"/>
          <w:szCs w:val="22"/>
          <w:u w:val="single"/>
          <w:lang w:val="no"/>
        </w:rPr>
      </w:pPr>
    </w:p>
    <w:p w14:paraId="06A6ABF3" w14:textId="1BDD6B1E" w:rsidR="00EB4CA0" w:rsidRPr="00FA7B12" w:rsidRDefault="00EB4CA0" w:rsidP="00896204">
      <w:pPr>
        <w:spacing w:line="312" w:lineRule="auto"/>
        <w:rPr>
          <w:rFonts w:eastAsiaTheme="minorEastAsia"/>
          <w:szCs w:val="22"/>
          <w:u w:val="single"/>
          <w:lang w:val="no"/>
        </w:rPr>
      </w:pPr>
      <w:r w:rsidRPr="00FA7B12">
        <w:rPr>
          <w:rFonts w:eastAsiaTheme="minorEastAsia"/>
          <w:szCs w:val="22"/>
          <w:u w:val="single"/>
          <w:lang w:val="no"/>
        </w:rPr>
        <w:t>Virkninger av akvakulturlokalitetene Rørskjæran og Hysvær</w:t>
      </w:r>
    </w:p>
    <w:p w14:paraId="431F3CD4" w14:textId="77777777" w:rsidR="00EB4CA0" w:rsidRPr="00FA7B12" w:rsidRDefault="00EB4CA0" w:rsidP="00896204">
      <w:pPr>
        <w:spacing w:line="312" w:lineRule="auto"/>
        <w:rPr>
          <w:rFonts w:eastAsiaTheme="minorEastAsia"/>
          <w:color w:val="202124"/>
          <w:szCs w:val="22"/>
          <w:lang w:val="no"/>
        </w:rPr>
      </w:pPr>
      <w:r w:rsidRPr="00FA7B12">
        <w:rPr>
          <w:rFonts w:eastAsia="Calibri"/>
          <w:szCs w:val="22"/>
        </w:rPr>
        <w:t xml:space="preserve">Det beskrives at de to akvakulturlokalitetene som det er søkt om, Rørskjæran og Hysvær, vil ha ulike potensielle virkninger knyttet til </w:t>
      </w:r>
      <w:r w:rsidRPr="00FA7B12">
        <w:rPr>
          <w:rFonts w:eastAsiaTheme="minorEastAsia"/>
          <w:color w:val="202124"/>
          <w:szCs w:val="22"/>
          <w:lang w:val="no"/>
        </w:rPr>
        <w:t xml:space="preserve">beliggenhet og nærhet til de ulike kultur- og naturverdiene som ligger til grunn for verdensarvstatusen. </w:t>
      </w:r>
      <w:r w:rsidRPr="00FA7B12">
        <w:rPr>
          <w:color w:val="202124"/>
          <w:szCs w:val="22"/>
          <w:lang w:val="no"/>
        </w:rPr>
        <w:t>Tilleggsutredningen understreker</w:t>
      </w:r>
      <w:r w:rsidRPr="00FA7B12">
        <w:rPr>
          <w:rFonts w:eastAsiaTheme="minorEastAsia"/>
          <w:color w:val="202124"/>
          <w:szCs w:val="22"/>
          <w:lang w:val="no"/>
        </w:rPr>
        <w:t xml:space="preserve"> at det samlede omfanget av negative virkninger av denne </w:t>
      </w:r>
      <w:r w:rsidRPr="00FA7B12">
        <w:rPr>
          <w:color w:val="202124"/>
          <w:szCs w:val="22"/>
          <w:lang w:val="no"/>
        </w:rPr>
        <w:t>typen</w:t>
      </w:r>
      <w:r w:rsidRPr="00FA7B12">
        <w:rPr>
          <w:rFonts w:eastAsiaTheme="minorEastAsia"/>
          <w:color w:val="202124"/>
          <w:szCs w:val="22"/>
          <w:lang w:val="no"/>
        </w:rPr>
        <w:t xml:space="preserve"> industriell aktivitet, eksisterende og planlagte, bryter med grunnlaget for verdensarvverdiene</w:t>
      </w:r>
      <w:r w:rsidRPr="00FA7B12">
        <w:rPr>
          <w:color w:val="202124"/>
          <w:szCs w:val="22"/>
          <w:lang w:val="no"/>
        </w:rPr>
        <w:t xml:space="preserve">. Dette </w:t>
      </w:r>
      <w:r w:rsidRPr="00FA7B12">
        <w:rPr>
          <w:rFonts w:eastAsiaTheme="minorEastAsia"/>
          <w:color w:val="202124"/>
          <w:szCs w:val="22"/>
          <w:lang w:val="no"/>
        </w:rPr>
        <w:t xml:space="preserve">vil svekke et allerede sårbart økosystem ytterligere. </w:t>
      </w:r>
      <w:r w:rsidRPr="00FA7B12">
        <w:rPr>
          <w:rFonts w:eastAsia="Calibri"/>
          <w:color w:val="000000" w:themeColor="text1"/>
          <w:szCs w:val="22"/>
          <w:lang w:val="no"/>
        </w:rPr>
        <w:t xml:space="preserve">Tilleggsutredningen </w:t>
      </w:r>
      <w:r w:rsidRPr="00FA7B12">
        <w:rPr>
          <w:rFonts w:eastAsiaTheme="minorEastAsia"/>
          <w:color w:val="202124"/>
          <w:szCs w:val="22"/>
          <w:lang w:val="no"/>
        </w:rPr>
        <w:t xml:space="preserve">vektlegger at svekkelse av og skade på verdensarvverdiene ikke er akseptabelt, og konkluderer med at de to akvakulturlokalitetene ikke bør godkjennes. </w:t>
      </w:r>
    </w:p>
    <w:p w14:paraId="206D69A8" w14:textId="77777777" w:rsidR="00EB4CA0" w:rsidRPr="00FA7B12" w:rsidRDefault="00EB4CA0" w:rsidP="00896204">
      <w:pPr>
        <w:spacing w:line="312" w:lineRule="auto"/>
        <w:rPr>
          <w:color w:val="202124"/>
          <w:szCs w:val="22"/>
          <w:lang w:val="no"/>
        </w:rPr>
      </w:pPr>
    </w:p>
    <w:p w14:paraId="207B274D" w14:textId="77777777" w:rsidR="00EB4CA0" w:rsidRPr="00FA7B12" w:rsidRDefault="00EB4CA0" w:rsidP="00896204">
      <w:pPr>
        <w:spacing w:line="312" w:lineRule="auto"/>
        <w:rPr>
          <w:rFonts w:eastAsiaTheme="minorEastAsia"/>
          <w:szCs w:val="22"/>
          <w:lang w:val="no"/>
        </w:rPr>
      </w:pPr>
      <w:r w:rsidRPr="00FA7B12">
        <w:rPr>
          <w:szCs w:val="22"/>
          <w:lang w:val="no"/>
        </w:rPr>
        <w:t xml:space="preserve">Tilleggsutredningen </w:t>
      </w:r>
      <w:r w:rsidRPr="00FA7B12">
        <w:rPr>
          <w:rFonts w:eastAsiaTheme="minorEastAsia"/>
          <w:szCs w:val="22"/>
          <w:lang w:val="no"/>
        </w:rPr>
        <w:t>fastslå</w:t>
      </w:r>
      <w:r w:rsidRPr="00FA7B12">
        <w:rPr>
          <w:szCs w:val="22"/>
          <w:lang w:val="no"/>
        </w:rPr>
        <w:t>r</w:t>
      </w:r>
      <w:r w:rsidRPr="00FA7B12">
        <w:rPr>
          <w:rFonts w:eastAsiaTheme="minorEastAsia"/>
          <w:szCs w:val="22"/>
          <w:lang w:val="no"/>
        </w:rPr>
        <w:t xml:space="preserve"> at de foreslåtte akvakulturtiltakene vil ha negativ virkning på Vegaøyans fremragende universelle verdier</w:t>
      </w:r>
      <w:r w:rsidRPr="00FA7B12">
        <w:rPr>
          <w:szCs w:val="22"/>
          <w:lang w:val="no"/>
        </w:rPr>
        <w:t>,</w:t>
      </w:r>
      <w:r w:rsidRPr="00FA7B12">
        <w:rPr>
          <w:rFonts w:eastAsiaTheme="minorEastAsia"/>
          <w:szCs w:val="22"/>
          <w:lang w:val="no"/>
        </w:rPr>
        <w:t xml:space="preserve"> til tross for avbøtende tiltak. </w:t>
      </w:r>
      <w:r w:rsidRPr="00FA7B12">
        <w:rPr>
          <w:szCs w:val="22"/>
          <w:lang w:val="no"/>
        </w:rPr>
        <w:t>Videre slår den fast</w:t>
      </w:r>
      <w:r w:rsidRPr="00FA7B12">
        <w:rPr>
          <w:rFonts w:eastAsiaTheme="minorEastAsia"/>
          <w:szCs w:val="22"/>
          <w:lang w:val="no"/>
        </w:rPr>
        <w:t xml:space="preserve"> at flere av verdensarvverdiene i nåsituasjonen er sårbare</w:t>
      </w:r>
      <w:r w:rsidRPr="00FA7B12">
        <w:rPr>
          <w:szCs w:val="22"/>
          <w:lang w:val="no"/>
        </w:rPr>
        <w:t xml:space="preserve">. Endelig viser den </w:t>
      </w:r>
      <w:r w:rsidRPr="00FA7B12">
        <w:rPr>
          <w:rFonts w:eastAsiaTheme="minorEastAsia"/>
          <w:szCs w:val="22"/>
          <w:lang w:val="no"/>
        </w:rPr>
        <w:t xml:space="preserve">at kumulative virkninger fra eksisterende akvakultur, klimaendringer, turismeutfordringer med mer legger </w:t>
      </w:r>
      <w:r w:rsidRPr="00FA7B12">
        <w:rPr>
          <w:rFonts w:eastAsiaTheme="minorEastAsia"/>
          <w:szCs w:val="22"/>
          <w:lang w:val="no"/>
        </w:rPr>
        <w:lastRenderedPageBreak/>
        <w:t>ytterligere press på verdensarvverdiene. Negative virkninger beskrives for flere av verdensarvverdiene. I et stort kulturlandskap som Vegaøyan peker t</w:t>
      </w:r>
      <w:r w:rsidRPr="00FA7B12">
        <w:rPr>
          <w:rFonts w:eastAsia="Calibri"/>
          <w:color w:val="000000" w:themeColor="text1"/>
          <w:szCs w:val="22"/>
          <w:lang w:val="no"/>
        </w:rPr>
        <w:t xml:space="preserve">illeggsutredningen på at det </w:t>
      </w:r>
      <w:r w:rsidRPr="00FA7B12">
        <w:rPr>
          <w:rFonts w:eastAsiaTheme="minorEastAsia"/>
          <w:szCs w:val="22"/>
          <w:lang w:val="no"/>
        </w:rPr>
        <w:t xml:space="preserve">vil være gjensidige avhengigheter og sammenhenger mellom de ulike verdiene. Virkninger på en verdi kan følgelig få virkninger på andre verdier, og avhengighetene kan forsterke ulike virkninger. </w:t>
      </w:r>
    </w:p>
    <w:p w14:paraId="2F9F8393" w14:textId="77777777" w:rsidR="00EB4CA0" w:rsidRPr="00FA7B12" w:rsidRDefault="00EB4CA0" w:rsidP="00896204">
      <w:pPr>
        <w:spacing w:line="312" w:lineRule="auto"/>
        <w:rPr>
          <w:rFonts w:eastAsiaTheme="minorEastAsia"/>
          <w:szCs w:val="22"/>
          <w:lang w:val="no"/>
        </w:rPr>
      </w:pPr>
    </w:p>
    <w:p w14:paraId="158766A3" w14:textId="77777777" w:rsidR="00EB4CA0" w:rsidRPr="00FA7B12" w:rsidRDefault="00EB4CA0" w:rsidP="00896204">
      <w:pPr>
        <w:spacing w:line="312" w:lineRule="auto"/>
        <w:rPr>
          <w:rFonts w:eastAsiaTheme="minorEastAsia"/>
          <w:szCs w:val="22"/>
          <w:lang w:val="no"/>
        </w:rPr>
      </w:pPr>
      <w:r w:rsidRPr="00FA7B12">
        <w:rPr>
          <w:rFonts w:eastAsia="Calibri"/>
          <w:color w:val="000000" w:themeColor="text1"/>
          <w:szCs w:val="22"/>
          <w:lang w:val="no"/>
        </w:rPr>
        <w:t xml:space="preserve">Tilleggsutredningen </w:t>
      </w:r>
      <w:r w:rsidRPr="00FA7B12">
        <w:rPr>
          <w:rFonts w:eastAsiaTheme="minorEastAsia"/>
          <w:szCs w:val="22"/>
          <w:lang w:val="no"/>
        </w:rPr>
        <w:t>anerkjenner at de foreslåtte tiltakene har positive virkninger med tanke på sysselsetting og mulige inntekter for kommunen</w:t>
      </w:r>
      <w:r w:rsidRPr="00FA7B12">
        <w:rPr>
          <w:szCs w:val="22"/>
          <w:lang w:val="no"/>
        </w:rPr>
        <w:t xml:space="preserve">. Disse </w:t>
      </w:r>
      <w:r w:rsidRPr="00FA7B12">
        <w:rPr>
          <w:rFonts w:eastAsiaTheme="minorEastAsia"/>
          <w:szCs w:val="22"/>
          <w:lang w:val="no"/>
        </w:rPr>
        <w:t xml:space="preserve">virkningene er begrensede og bør være mulige å realisere gjennom alternativ økonomisk aktivitet. </w:t>
      </w:r>
      <w:r w:rsidRPr="00FA7B12">
        <w:rPr>
          <w:rFonts w:eastAsia="Calibri"/>
          <w:color w:val="000000" w:themeColor="text1"/>
          <w:szCs w:val="22"/>
          <w:lang w:val="no"/>
        </w:rPr>
        <w:t xml:space="preserve">Tilleggsutredningen </w:t>
      </w:r>
      <w:r w:rsidRPr="00FA7B12">
        <w:rPr>
          <w:rFonts w:eastAsiaTheme="minorEastAsia"/>
          <w:szCs w:val="22"/>
          <w:lang w:val="no"/>
        </w:rPr>
        <w:t>peker på viktigheten av å se og planlegge samfunnsutvikling i en større sammenheng, som inkluderer ivaretagelse og videre styrking av verdiene som ligger til grunn for Vegaøyan verdensarv.</w:t>
      </w:r>
    </w:p>
    <w:p w14:paraId="06793297" w14:textId="77777777" w:rsidR="00EB4CA0" w:rsidRPr="00FA7B12" w:rsidRDefault="00EB4CA0" w:rsidP="00896204">
      <w:pPr>
        <w:spacing w:line="312" w:lineRule="auto"/>
        <w:rPr>
          <w:szCs w:val="22"/>
          <w:lang w:val="no"/>
        </w:rPr>
      </w:pPr>
    </w:p>
    <w:p w14:paraId="7296873F" w14:textId="77777777" w:rsidR="00EB4CA0" w:rsidRPr="00FA7B12" w:rsidRDefault="00EB4CA0" w:rsidP="00896204">
      <w:pPr>
        <w:spacing w:line="312" w:lineRule="auto"/>
        <w:rPr>
          <w:rFonts w:eastAsiaTheme="minorEastAsia"/>
          <w:szCs w:val="22"/>
          <w:u w:val="single"/>
          <w:lang w:val="no"/>
        </w:rPr>
      </w:pPr>
      <w:r w:rsidRPr="00FA7B12">
        <w:rPr>
          <w:rFonts w:eastAsiaTheme="minorEastAsia"/>
          <w:szCs w:val="22"/>
          <w:u w:val="single"/>
          <w:lang w:val="no"/>
        </w:rPr>
        <w:t>Kystplan Helgeland – Vega</w:t>
      </w:r>
    </w:p>
    <w:p w14:paraId="13CF652A" w14:textId="2958E18D" w:rsidR="00EB4CA0" w:rsidRPr="00FA7B12" w:rsidRDefault="00EB4CA0" w:rsidP="00896204">
      <w:pPr>
        <w:spacing w:line="312" w:lineRule="auto"/>
        <w:rPr>
          <w:rFonts w:eastAsiaTheme="minorEastAsia"/>
          <w:szCs w:val="22"/>
          <w:lang w:val="no"/>
        </w:rPr>
      </w:pPr>
      <w:r w:rsidRPr="00FA7B12">
        <w:rPr>
          <w:rFonts w:eastAsia="Calibri"/>
          <w:color w:val="000000" w:themeColor="text1"/>
          <w:szCs w:val="22"/>
          <w:lang w:val="no"/>
        </w:rPr>
        <w:t>Tilleggsutredningen</w:t>
      </w:r>
      <w:r w:rsidRPr="00FA7B12">
        <w:rPr>
          <w:rFonts w:eastAsiaTheme="minorEastAsia"/>
          <w:szCs w:val="22"/>
          <w:lang w:val="no"/>
        </w:rPr>
        <w:t xml:space="preserve"> påpeker at planen, med unntak for de to akvakulturlokalitetene, ivaretar etablerte bruksmønstre i </w:t>
      </w:r>
      <w:r w:rsidRPr="00FA7B12">
        <w:rPr>
          <w:szCs w:val="22"/>
          <w:lang w:val="no"/>
        </w:rPr>
        <w:t xml:space="preserve">de </w:t>
      </w:r>
      <w:r w:rsidRPr="00FA7B12">
        <w:rPr>
          <w:rFonts w:eastAsiaTheme="minorEastAsia"/>
          <w:szCs w:val="22"/>
          <w:lang w:val="no"/>
        </w:rPr>
        <w:t>arealene planen omfatter</w:t>
      </w:r>
      <w:r w:rsidRPr="00FA7B12">
        <w:rPr>
          <w:szCs w:val="22"/>
          <w:lang w:val="no"/>
        </w:rPr>
        <w:t>. Eksempler på det er</w:t>
      </w:r>
      <w:r w:rsidRPr="00FA7B12">
        <w:rPr>
          <w:rFonts w:eastAsiaTheme="minorEastAsia"/>
          <w:szCs w:val="22"/>
          <w:lang w:val="no"/>
        </w:rPr>
        <w:t xml:space="preserve"> maritim transport, fiskeområder, hekke-, myte- og beiteområder for sjøfugl, rekreasjonsformål </w:t>
      </w:r>
      <w:r w:rsidRPr="00FA7B12">
        <w:rPr>
          <w:szCs w:val="22"/>
          <w:lang w:val="no"/>
        </w:rPr>
        <w:t>osv</w:t>
      </w:r>
      <w:r w:rsidRPr="00FA7B12">
        <w:rPr>
          <w:rFonts w:eastAsiaTheme="minorEastAsia"/>
          <w:szCs w:val="22"/>
          <w:lang w:val="no"/>
        </w:rPr>
        <w:t xml:space="preserve">. Dette er arealbruk som underbygger områdets verdensarvverdier. </w:t>
      </w:r>
      <w:r w:rsidRPr="00FA7B12">
        <w:rPr>
          <w:rFonts w:eastAsia="Calibri"/>
          <w:color w:val="000000" w:themeColor="text1"/>
          <w:szCs w:val="22"/>
          <w:lang w:val="no"/>
        </w:rPr>
        <w:t xml:space="preserve">Tilleggsutredningen </w:t>
      </w:r>
      <w:r w:rsidRPr="00FA7B12">
        <w:rPr>
          <w:rFonts w:eastAsiaTheme="minorEastAsia"/>
          <w:szCs w:val="22"/>
          <w:lang w:val="no"/>
        </w:rPr>
        <w:t>sier at Vega kommune gjennom dette planarbeidet har fått et godt grunnlag for god ivaretagelse av verdensarven</w:t>
      </w:r>
      <w:r w:rsidRPr="00FA7B12">
        <w:rPr>
          <w:szCs w:val="22"/>
          <w:lang w:val="no"/>
        </w:rPr>
        <w:t>,</w:t>
      </w:r>
      <w:r w:rsidRPr="00FA7B12">
        <w:rPr>
          <w:rFonts w:eastAsiaTheme="minorEastAsia"/>
          <w:szCs w:val="22"/>
          <w:lang w:val="no"/>
        </w:rPr>
        <w:t xml:space="preserve"> parallelt med forutsigbarhet i videre behandling av ulike tiltak i verdensarvområdet. </w:t>
      </w:r>
      <w:r w:rsidRPr="00FA7B12">
        <w:rPr>
          <w:szCs w:val="22"/>
          <w:lang w:val="no"/>
        </w:rPr>
        <w:t>Videre viser utredningen at dette</w:t>
      </w:r>
      <w:r w:rsidRPr="00FA7B12">
        <w:rPr>
          <w:rFonts w:eastAsiaTheme="minorEastAsia"/>
          <w:szCs w:val="22"/>
          <w:lang w:val="no"/>
        </w:rPr>
        <w:t xml:space="preserve"> vil være av stor betydning for både kommunen og tiltakshavere, og </w:t>
      </w:r>
      <w:r w:rsidRPr="00FA7B12">
        <w:rPr>
          <w:szCs w:val="22"/>
          <w:lang w:val="no"/>
        </w:rPr>
        <w:t xml:space="preserve">det </w:t>
      </w:r>
      <w:r w:rsidRPr="00FA7B12">
        <w:rPr>
          <w:rFonts w:eastAsiaTheme="minorEastAsia"/>
          <w:szCs w:val="22"/>
          <w:lang w:val="no"/>
        </w:rPr>
        <w:t>kan forenkle utfordringer knyttet til enkeltsaksbehandling</w:t>
      </w:r>
      <w:r w:rsidRPr="00FA7B12">
        <w:rPr>
          <w:szCs w:val="22"/>
          <w:lang w:val="no"/>
        </w:rPr>
        <w:t>.</w:t>
      </w:r>
      <w:r w:rsidRPr="00FA7B12" w:rsidDel="00026F55">
        <w:rPr>
          <w:szCs w:val="22"/>
          <w:lang w:val="no"/>
        </w:rPr>
        <w:t xml:space="preserve"> </w:t>
      </w:r>
    </w:p>
    <w:p w14:paraId="1668B7AE" w14:textId="77777777" w:rsidR="00EB4CA0" w:rsidRPr="00FA7B12" w:rsidRDefault="00EB4CA0" w:rsidP="00896204">
      <w:pPr>
        <w:spacing w:line="312" w:lineRule="auto"/>
        <w:rPr>
          <w:rFonts w:eastAsiaTheme="minorEastAsia"/>
          <w:szCs w:val="22"/>
          <w:lang w:val="no"/>
        </w:rPr>
      </w:pPr>
    </w:p>
    <w:p w14:paraId="4A5B4343" w14:textId="77777777" w:rsidR="00EB4CA0" w:rsidRPr="00FA7B12" w:rsidRDefault="00EB4CA0" w:rsidP="00896204">
      <w:pPr>
        <w:spacing w:line="312" w:lineRule="auto"/>
        <w:rPr>
          <w:rFonts w:eastAsiaTheme="minorEastAsia"/>
          <w:szCs w:val="22"/>
          <w:lang w:val="no"/>
        </w:rPr>
      </w:pPr>
      <w:r w:rsidRPr="00FA7B12">
        <w:rPr>
          <w:rFonts w:eastAsiaTheme="minorEastAsia"/>
          <w:szCs w:val="22"/>
          <w:lang w:val="no"/>
        </w:rPr>
        <w:t>Tilleggsutredningen har konkrete anbefalinger til styrking av planen som Riksantikvaren oppfordrer kommunen til å følge opp</w:t>
      </w:r>
      <w:r w:rsidRPr="00FA7B12">
        <w:rPr>
          <w:szCs w:val="22"/>
          <w:lang w:val="no"/>
        </w:rPr>
        <w:t>. Disse er</w:t>
      </w:r>
      <w:r w:rsidRPr="00FA7B12">
        <w:rPr>
          <w:rFonts w:eastAsiaTheme="minorEastAsia"/>
          <w:szCs w:val="22"/>
          <w:lang w:val="no"/>
        </w:rPr>
        <w:t xml:space="preserve"> knyttet til tiltak og aktiviteter i og utenfor verdensarvområdet og buffersonen. Særlig viktig er anbefalingen knyttet til koordinert planlegging og arealbruk for både sjø- og landområder</w:t>
      </w:r>
      <w:r w:rsidRPr="00FA7B12">
        <w:rPr>
          <w:szCs w:val="22"/>
          <w:lang w:val="no"/>
        </w:rPr>
        <w:t>,</w:t>
      </w:r>
      <w:r w:rsidRPr="00FA7B12">
        <w:rPr>
          <w:rFonts w:eastAsiaTheme="minorEastAsia"/>
          <w:szCs w:val="22"/>
          <w:lang w:val="no"/>
        </w:rPr>
        <w:t xml:space="preserve"> slik at disse kan sees i sammenheng og nyttes til både samfunnsutvikling og ivaretagelse og styrking av økosystemene. </w:t>
      </w:r>
    </w:p>
    <w:p w14:paraId="2A302BE5" w14:textId="77777777" w:rsidR="00EB4CA0" w:rsidRPr="00FA7B12" w:rsidRDefault="00EB4CA0" w:rsidP="00896204">
      <w:pPr>
        <w:spacing w:line="312" w:lineRule="auto"/>
        <w:rPr>
          <w:rFonts w:eastAsiaTheme="minorEastAsia"/>
          <w:szCs w:val="22"/>
          <w:lang w:val="no"/>
        </w:rPr>
      </w:pPr>
    </w:p>
    <w:p w14:paraId="1510BFC5" w14:textId="77777777" w:rsidR="00EB4CA0" w:rsidRPr="00FA7B12" w:rsidRDefault="00EB4CA0" w:rsidP="00896204">
      <w:pPr>
        <w:spacing w:line="312" w:lineRule="auto"/>
        <w:rPr>
          <w:rFonts w:eastAsiaTheme="minorEastAsia"/>
          <w:b/>
          <w:szCs w:val="22"/>
          <w:u w:val="single"/>
          <w:lang w:val="no"/>
        </w:rPr>
      </w:pPr>
      <w:r w:rsidRPr="00FA7B12">
        <w:rPr>
          <w:rFonts w:eastAsiaTheme="minorEastAsia"/>
          <w:szCs w:val="22"/>
          <w:u w:val="single"/>
          <w:lang w:val="no"/>
        </w:rPr>
        <w:t>Videre konklusjoner og anbefalinger i tilleggsutredningen</w:t>
      </w:r>
    </w:p>
    <w:p w14:paraId="3E99984C" w14:textId="77777777" w:rsidR="00EB4CA0" w:rsidRPr="00FA7B12" w:rsidRDefault="00EB4CA0" w:rsidP="00896204">
      <w:pPr>
        <w:spacing w:line="312" w:lineRule="auto"/>
        <w:rPr>
          <w:rStyle w:val="null1"/>
          <w:rFonts w:eastAsiaTheme="minorEastAsia"/>
          <w:color w:val="000000" w:themeColor="text1"/>
          <w:szCs w:val="22"/>
          <w:shd w:val="clear" w:color="auto" w:fill="FFFFFF"/>
        </w:rPr>
      </w:pPr>
      <w:r w:rsidRPr="00FA7B12">
        <w:rPr>
          <w:szCs w:val="22"/>
          <w:lang w:val="no"/>
        </w:rPr>
        <w:t>Riksantikvaren merker seg og støtter konklusjonen i t</w:t>
      </w:r>
      <w:r w:rsidRPr="00FA7B12">
        <w:rPr>
          <w:rFonts w:eastAsia="Calibri"/>
          <w:color w:val="000000" w:themeColor="text1"/>
          <w:szCs w:val="22"/>
          <w:lang w:val="no"/>
        </w:rPr>
        <w:t xml:space="preserve">illeggsutredningen </w:t>
      </w:r>
      <w:r w:rsidRPr="00FA7B12">
        <w:rPr>
          <w:szCs w:val="22"/>
          <w:lang w:val="no"/>
        </w:rPr>
        <w:t xml:space="preserve">om at verdensarvverdiene avhenger like mye av et levende lokalsamfunn som av fungerende økosystemer. </w:t>
      </w:r>
      <w:r w:rsidRPr="00FA7B12">
        <w:rPr>
          <w:rFonts w:eastAsia="Calibri"/>
          <w:color w:val="000000" w:themeColor="text1"/>
          <w:szCs w:val="22"/>
          <w:lang w:val="no"/>
        </w:rPr>
        <w:t xml:space="preserve">Tilleggsutredningen </w:t>
      </w:r>
      <w:r w:rsidRPr="00FA7B12">
        <w:rPr>
          <w:szCs w:val="22"/>
          <w:lang w:val="no"/>
        </w:rPr>
        <w:t>understreker at dersom akvakultur ikke er forenlig med verdensarvverdiene må alternative løsninger finnes, slik at lokalsamfunnet kan videreføre og styrke sin sentrale rolle som ivaretagere av Vegaøyan verdensarv.</w:t>
      </w:r>
      <w:r w:rsidRPr="00FA7B12">
        <w:rPr>
          <w:color w:val="000000" w:themeColor="text1"/>
          <w:szCs w:val="22"/>
          <w:lang w:val="no"/>
        </w:rPr>
        <w:t xml:space="preserve"> Riksantikvaren mener at </w:t>
      </w:r>
      <w:r w:rsidRPr="00FA7B12">
        <w:rPr>
          <w:rStyle w:val="null1"/>
          <w:color w:val="000000" w:themeColor="text1"/>
          <w:szCs w:val="22"/>
          <w:shd w:val="clear" w:color="auto" w:fill="FFFFFF"/>
        </w:rPr>
        <w:t>levende lokalsamfunn og vern gjennom bruk er den beste måten å ivareta verdensarven og andre kulturmiljøer. Riksantikvaren merker seg også at det etterspørres en styrket kartlegging og overvåkning av samtlige av verdiene som ligger grunn for Vegaøyan verdensarv, og at dette bør prioriteres særskilt i verdensarvområdet.</w:t>
      </w:r>
    </w:p>
    <w:p w14:paraId="25746A23" w14:textId="77777777" w:rsidR="00EB4CA0" w:rsidRPr="00FA7B12" w:rsidRDefault="00EB4CA0" w:rsidP="00896204">
      <w:pPr>
        <w:spacing w:line="312" w:lineRule="auto"/>
        <w:rPr>
          <w:rStyle w:val="null1"/>
          <w:rFonts w:cstheme="minorHAnsi"/>
          <w:color w:val="000000" w:themeColor="text1"/>
          <w:szCs w:val="22"/>
          <w:shd w:val="clear" w:color="auto" w:fill="FFFFFF"/>
        </w:rPr>
      </w:pPr>
    </w:p>
    <w:p w14:paraId="7E1881F9" w14:textId="77777777" w:rsidR="00EB4CA0" w:rsidRPr="00FA7B12" w:rsidRDefault="00EB4CA0" w:rsidP="00896204">
      <w:pPr>
        <w:spacing w:line="312" w:lineRule="auto"/>
        <w:rPr>
          <w:rFonts w:eastAsiaTheme="minorEastAsia"/>
          <w:szCs w:val="22"/>
          <w:lang w:val="no"/>
        </w:rPr>
      </w:pPr>
      <w:r w:rsidRPr="00FA7B12">
        <w:rPr>
          <w:rFonts w:eastAsiaTheme="minorEastAsia"/>
          <w:szCs w:val="22"/>
          <w:lang w:val="no"/>
        </w:rPr>
        <w:t>Riksantikvaren noterer seg også tydelige konklusjoner og anbefalinger rettet mot ulike tiltak som</w:t>
      </w:r>
      <w:r w:rsidRPr="00FA7B12">
        <w:rPr>
          <w:szCs w:val="22"/>
          <w:lang w:val="no"/>
        </w:rPr>
        <w:t xml:space="preserve"> </w:t>
      </w:r>
      <w:r w:rsidRPr="00FA7B12">
        <w:rPr>
          <w:rFonts w:eastAsiaTheme="minorEastAsia"/>
          <w:szCs w:val="22"/>
          <w:lang w:val="no"/>
        </w:rPr>
        <w:t>kan gi styrket bevaring og forvaltning av de unike verdiene i området</w:t>
      </w:r>
      <w:r w:rsidRPr="00FA7B12">
        <w:rPr>
          <w:szCs w:val="22"/>
          <w:lang w:val="no"/>
        </w:rPr>
        <w:t xml:space="preserve"> og</w:t>
      </w:r>
      <w:r w:rsidRPr="00FA7B12">
        <w:rPr>
          <w:rFonts w:eastAsiaTheme="minorEastAsia"/>
          <w:szCs w:val="22"/>
          <w:lang w:val="no"/>
        </w:rPr>
        <w:t xml:space="preserve"> samtidig </w:t>
      </w:r>
      <w:r w:rsidRPr="00FA7B12">
        <w:rPr>
          <w:szCs w:val="22"/>
          <w:lang w:val="no"/>
        </w:rPr>
        <w:t>møter</w:t>
      </w:r>
      <w:r w:rsidRPr="00FA7B12">
        <w:rPr>
          <w:rFonts w:eastAsiaTheme="minorEastAsia"/>
          <w:szCs w:val="22"/>
          <w:lang w:val="no"/>
        </w:rPr>
        <w:t xml:space="preserve"> behovene til lokalsamfunnet. </w:t>
      </w:r>
      <w:r w:rsidRPr="00FA7B12">
        <w:rPr>
          <w:szCs w:val="22"/>
          <w:lang w:val="no"/>
        </w:rPr>
        <w:t>Videre understreker tilleggsutredningen</w:t>
      </w:r>
      <w:r w:rsidRPr="00FA7B12">
        <w:rPr>
          <w:rFonts w:eastAsiaTheme="minorEastAsia"/>
          <w:szCs w:val="22"/>
          <w:lang w:val="no"/>
        </w:rPr>
        <w:t xml:space="preserve"> viktigheten av å øke kunnskapen og forståelsen av at verdensarv er en status som også innebærer en rekke </w:t>
      </w:r>
      <w:r w:rsidRPr="00FA7B12">
        <w:rPr>
          <w:rFonts w:eastAsiaTheme="minorEastAsia"/>
          <w:szCs w:val="22"/>
          <w:lang w:val="no"/>
        </w:rPr>
        <w:lastRenderedPageBreak/>
        <w:t xml:space="preserve">forpliktelser. </w:t>
      </w:r>
      <w:r w:rsidRPr="00FA7B12">
        <w:rPr>
          <w:szCs w:val="22"/>
          <w:lang w:val="no"/>
        </w:rPr>
        <w:t>Tilleggsutredningen</w:t>
      </w:r>
      <w:r w:rsidRPr="00FA7B12">
        <w:rPr>
          <w:rFonts w:eastAsiaTheme="minorEastAsia"/>
          <w:szCs w:val="22"/>
          <w:lang w:val="no"/>
        </w:rPr>
        <w:t xml:space="preserve"> viser ulike behov knyttet til arealplanlegging, kartlegging og miljøovervåking, lovarbeid, styringsformer og formell forvaltningsstruktur</w:t>
      </w:r>
      <w:r w:rsidRPr="00FA7B12">
        <w:rPr>
          <w:szCs w:val="22"/>
          <w:lang w:val="no"/>
        </w:rPr>
        <w:t>,</w:t>
      </w:r>
      <w:r w:rsidRPr="00FA7B12">
        <w:rPr>
          <w:rFonts w:eastAsiaTheme="minorEastAsia"/>
          <w:szCs w:val="22"/>
          <w:lang w:val="no"/>
        </w:rPr>
        <w:t xml:space="preserve"> samt lokal organisering. Det pekes også på reetablering og ivaretagelse av de unike økosystemene som ligger til grunn for verdensarvlandskapet. Videre oppfordres statsparten til å støtte den videre </w:t>
      </w:r>
      <w:r w:rsidRPr="00FA7B12">
        <w:rPr>
          <w:szCs w:val="22"/>
          <w:lang w:val="no"/>
        </w:rPr>
        <w:t>utviklingen</w:t>
      </w:r>
      <w:r w:rsidRPr="00FA7B12">
        <w:rPr>
          <w:rFonts w:eastAsiaTheme="minorEastAsia"/>
          <w:szCs w:val="22"/>
          <w:lang w:val="no"/>
        </w:rPr>
        <w:t xml:space="preserve"> av Vegaøyan og verdensarvverdiene</w:t>
      </w:r>
      <w:r w:rsidRPr="00FA7B12">
        <w:rPr>
          <w:szCs w:val="22"/>
          <w:lang w:val="no"/>
        </w:rPr>
        <w:t xml:space="preserve">. Dette </w:t>
      </w:r>
      <w:r w:rsidRPr="00FA7B12">
        <w:rPr>
          <w:rFonts w:eastAsiaTheme="minorEastAsia"/>
          <w:szCs w:val="22"/>
          <w:lang w:val="no"/>
        </w:rPr>
        <w:t xml:space="preserve">forutsetter strategisk samarbeid mellom ulike departementer og etater. Tilleggsutredningen peker også på mulig innarbeiding av verdensarvkonvensjonen i lovverket, og særskilt på mulige tilpasninger i </w:t>
      </w:r>
      <w:r w:rsidRPr="00FA7B12">
        <w:rPr>
          <w:szCs w:val="22"/>
          <w:lang w:val="no"/>
        </w:rPr>
        <w:t>plan</w:t>
      </w:r>
      <w:r w:rsidRPr="00FA7B12">
        <w:rPr>
          <w:rFonts w:eastAsiaTheme="minorEastAsia"/>
          <w:szCs w:val="22"/>
          <w:lang w:val="no"/>
        </w:rPr>
        <w:t>- og bygningsloven knyttet til ivaretagelse av verdensarven i Norge generelt. Dette er relevante vurderinger, ettersom Unesco forutsetter tilstrekkelig forvaltning og vern før et område kan gis verdensarvstatus.</w:t>
      </w:r>
    </w:p>
    <w:p w14:paraId="0D3F35AE" w14:textId="77777777" w:rsidR="00EB4CA0" w:rsidRPr="00FA7B12" w:rsidRDefault="00EB4CA0" w:rsidP="00896204">
      <w:pPr>
        <w:spacing w:line="312" w:lineRule="auto"/>
        <w:rPr>
          <w:b/>
          <w:szCs w:val="22"/>
        </w:rPr>
      </w:pPr>
    </w:p>
    <w:p w14:paraId="4CFB1061" w14:textId="77777777" w:rsidR="00EB4CA0" w:rsidRPr="00FA7B12" w:rsidRDefault="00EB4CA0" w:rsidP="00896204">
      <w:pPr>
        <w:spacing w:line="312" w:lineRule="auto"/>
        <w:rPr>
          <w:rFonts w:eastAsiaTheme="minorEastAsia"/>
          <w:b/>
          <w:szCs w:val="22"/>
        </w:rPr>
      </w:pPr>
      <w:r w:rsidRPr="00FA7B12">
        <w:rPr>
          <w:rFonts w:eastAsiaTheme="minorEastAsia"/>
          <w:b/>
          <w:szCs w:val="22"/>
        </w:rPr>
        <w:t>Riksantikvarens konklusjon</w:t>
      </w:r>
    </w:p>
    <w:p w14:paraId="56B02D9B" w14:textId="77777777" w:rsidR="00EB4CA0" w:rsidRPr="00FA7B12" w:rsidRDefault="00EB4CA0" w:rsidP="00896204">
      <w:pPr>
        <w:spacing w:line="312" w:lineRule="auto"/>
        <w:rPr>
          <w:szCs w:val="22"/>
        </w:rPr>
      </w:pPr>
    </w:p>
    <w:p w14:paraId="3FD28161" w14:textId="77777777" w:rsidR="00EB4CA0" w:rsidRPr="00FA7B12" w:rsidRDefault="00EB4CA0" w:rsidP="00896204">
      <w:pPr>
        <w:spacing w:line="312" w:lineRule="auto"/>
        <w:rPr>
          <w:szCs w:val="22"/>
        </w:rPr>
      </w:pPr>
      <w:r w:rsidRPr="00FA7B12">
        <w:rPr>
          <w:rFonts w:eastAsiaTheme="minorEastAsia"/>
          <w:szCs w:val="22"/>
        </w:rPr>
        <w:t xml:space="preserve">Tilleggsutredningen </w:t>
      </w:r>
      <w:r w:rsidRPr="00FA7B12">
        <w:rPr>
          <w:szCs w:val="22"/>
        </w:rPr>
        <w:t>viser</w:t>
      </w:r>
      <w:r w:rsidRPr="00FA7B12">
        <w:rPr>
          <w:rFonts w:eastAsiaTheme="minorEastAsia"/>
          <w:szCs w:val="22"/>
        </w:rPr>
        <w:t xml:space="preserve"> tydelig at akvakulturanleggene vil svekke områdets fremragende universelle verdier, selv med avbøtende tiltak. </w:t>
      </w:r>
      <w:r w:rsidRPr="00FA7B12">
        <w:rPr>
          <w:szCs w:val="22"/>
        </w:rPr>
        <w:t>Konklusjonen</w:t>
      </w:r>
      <w:r w:rsidRPr="00FA7B12">
        <w:rPr>
          <w:rFonts w:eastAsiaTheme="minorEastAsia"/>
          <w:szCs w:val="22"/>
        </w:rPr>
        <w:t xml:space="preserve"> er at verdensarvområdet er svært sårbart og under press i dag, og at de planlagte nye akvakulturanleggene ikke kan aksepteres. Enhver svekkelse av de fremragende universelle verdiene vil være i strid med de internasjonale forpliktelsene som følger av verdensarvstatusen. Dette vil også være i strid med gjeldende norsk politikk om at verdensarven skal være fyrtårn for den beste praksisen innen forvaltningen av natur- og kulturarv.</w:t>
      </w:r>
    </w:p>
    <w:p w14:paraId="09BA3990" w14:textId="77777777" w:rsidR="00EB4CA0" w:rsidRPr="00FA7B12" w:rsidRDefault="00EB4CA0" w:rsidP="00896204">
      <w:pPr>
        <w:spacing w:line="312" w:lineRule="auto"/>
        <w:rPr>
          <w:szCs w:val="22"/>
        </w:rPr>
      </w:pPr>
    </w:p>
    <w:p w14:paraId="483EFC30" w14:textId="77777777" w:rsidR="00EB4CA0" w:rsidRPr="00FA7B12" w:rsidRDefault="00EB4CA0" w:rsidP="00896204">
      <w:pPr>
        <w:spacing w:line="312" w:lineRule="auto"/>
        <w:rPr>
          <w:rFonts w:eastAsiaTheme="minorEastAsia"/>
          <w:szCs w:val="22"/>
        </w:rPr>
      </w:pPr>
      <w:r w:rsidRPr="00FA7B12">
        <w:rPr>
          <w:rFonts w:eastAsiaTheme="minorEastAsia"/>
          <w:szCs w:val="22"/>
        </w:rPr>
        <w:t xml:space="preserve">Et vedtak av Kystplan Helgeland-Vega uten foreslåtte områder for akvakultur kan ha en rekke positive virkninger som kan ivareta verdensarvverdiene i området. Det fordrer at bekymringene knyttet til mulige negative virkninger av eksisterende tiltak som friluftsliv, omfattende høsting av naturressurser, økt ferdsel med mer </w:t>
      </w:r>
      <w:r w:rsidRPr="00FA7B12">
        <w:rPr>
          <w:szCs w:val="22"/>
        </w:rPr>
        <w:t>blir fulgt opp.</w:t>
      </w:r>
    </w:p>
    <w:p w14:paraId="335DA417" w14:textId="77777777" w:rsidR="00EB4CA0" w:rsidRPr="00FA7B12" w:rsidRDefault="00EB4CA0" w:rsidP="00896204">
      <w:pPr>
        <w:spacing w:line="312" w:lineRule="auto"/>
        <w:rPr>
          <w:szCs w:val="22"/>
        </w:rPr>
      </w:pPr>
    </w:p>
    <w:p w14:paraId="48C36C3B" w14:textId="00BCA85B" w:rsidR="00297546" w:rsidRDefault="00EB4CA0" w:rsidP="00896204">
      <w:pPr>
        <w:spacing w:line="312" w:lineRule="auto"/>
        <w:rPr>
          <w:szCs w:val="22"/>
        </w:rPr>
      </w:pPr>
      <w:r w:rsidRPr="00FA7B12">
        <w:rPr>
          <w:szCs w:val="22"/>
        </w:rPr>
        <w:t xml:space="preserve">Riksantikvaren vurderer at </w:t>
      </w:r>
      <w:r w:rsidRPr="00FA7B12">
        <w:rPr>
          <w:rFonts w:eastAsia="Calibri"/>
          <w:color w:val="000000" w:themeColor="text1"/>
          <w:szCs w:val="22"/>
          <w:lang w:val="no"/>
        </w:rPr>
        <w:t>tilleggsutredningen</w:t>
      </w:r>
      <w:r w:rsidRPr="00FA7B12">
        <w:rPr>
          <w:szCs w:val="22"/>
        </w:rPr>
        <w:t xml:space="preserve"> </w:t>
      </w:r>
      <w:r w:rsidRPr="00FA7B12">
        <w:rPr>
          <w:rFonts w:eastAsia="Calibri"/>
          <w:szCs w:val="22"/>
        </w:rPr>
        <w:t>«</w:t>
      </w:r>
      <w:r w:rsidRPr="00FA7B12">
        <w:rPr>
          <w:rFonts w:eastAsiaTheme="minorEastAsia"/>
          <w:iCs/>
          <w:szCs w:val="22"/>
        </w:rPr>
        <w:t>Supplementary impact assessment of the Helgeland Coastal Plan for the World Heritage property of ‘Vegaøyan - The Vega Archipelago</w:t>
      </w:r>
      <w:r w:rsidRPr="00FA7B12">
        <w:rPr>
          <w:rFonts w:eastAsia="Calibri"/>
          <w:szCs w:val="22"/>
        </w:rPr>
        <w:t xml:space="preserve">» </w:t>
      </w:r>
      <w:r w:rsidRPr="00FA7B12">
        <w:rPr>
          <w:szCs w:val="22"/>
        </w:rPr>
        <w:t xml:space="preserve">danner kunnskapsgrunnlaget vi etterlyste i innsigelsen. </w:t>
      </w:r>
      <w:r w:rsidRPr="00FA7B12">
        <w:rPr>
          <w:szCs w:val="22"/>
          <w:lang w:eastAsia="en-US"/>
        </w:rPr>
        <w:t xml:space="preserve">Tilleggsutredningen gir ikke grunnlag for å frafalle vår innsigelse, og vi vil avvente </w:t>
      </w:r>
      <w:r w:rsidRPr="00FA7B12">
        <w:rPr>
          <w:szCs w:val="22"/>
        </w:rPr>
        <w:t xml:space="preserve">Vega </w:t>
      </w:r>
      <w:r w:rsidRPr="00FA7B12">
        <w:rPr>
          <w:szCs w:val="22"/>
          <w:lang w:eastAsia="en-US"/>
        </w:rPr>
        <w:t>kommunes videre arbeid med planen</w:t>
      </w:r>
      <w:r w:rsidRPr="00FA7B12">
        <w:rPr>
          <w:szCs w:val="22"/>
        </w:rPr>
        <w:t>.</w:t>
      </w:r>
    </w:p>
    <w:p w14:paraId="72B0898D" w14:textId="77777777" w:rsidR="00867AB2" w:rsidRPr="00FA7B12" w:rsidRDefault="00867AB2" w:rsidP="00A75D27">
      <w:pPr>
        <w:rPr>
          <w:szCs w:val="22"/>
        </w:rPr>
      </w:pPr>
    </w:p>
    <w:p w14:paraId="2973F88C" w14:textId="77777777" w:rsidR="00E954C3" w:rsidRPr="00FA7B12" w:rsidRDefault="00E954C3" w:rsidP="00A75D27">
      <w:pPr>
        <w:rPr>
          <w:szCs w:val="22"/>
        </w:rPr>
      </w:pPr>
    </w:p>
    <w:p w14:paraId="6112EE7F" w14:textId="77777777" w:rsidR="00E954C3" w:rsidRPr="00FA7B12" w:rsidRDefault="005510D0" w:rsidP="00A75D27">
      <w:pPr>
        <w:rPr>
          <w:szCs w:val="22"/>
        </w:rPr>
      </w:pPr>
      <w:r w:rsidRPr="00FA7B12">
        <w:rPr>
          <w:szCs w:val="22"/>
        </w:rPr>
        <w:t>Vennlig hilsen</w:t>
      </w:r>
    </w:p>
    <w:p w14:paraId="2E545D99" w14:textId="77777777" w:rsidR="00E954C3" w:rsidRPr="00FA7B12" w:rsidRDefault="00E954C3" w:rsidP="00A75D27">
      <w:pPr>
        <w:rPr>
          <w:szCs w:val="22"/>
        </w:rPr>
      </w:pPr>
    </w:p>
    <w:p w14:paraId="4F2837F6" w14:textId="77777777" w:rsidR="00E954C3" w:rsidRPr="00FA7B12" w:rsidRDefault="00E954C3" w:rsidP="00A75D27">
      <w:pPr>
        <w:rPr>
          <w:szCs w:val="22"/>
        </w:rPr>
      </w:pPr>
    </w:p>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1420F3" w:rsidRPr="00FA7B12" w14:paraId="7DBD7EBA" w14:textId="77777777" w:rsidTr="00EE3B2C">
        <w:sdt>
          <w:sdtPr>
            <w:rPr>
              <w:szCs w:val="22"/>
            </w:rPr>
            <w:id w:val="-582689413"/>
            <w:placeholder>
              <w:docPart w:val="BF2F249967DB41D4B4AD686D63EA82EA"/>
            </w:placeholder>
            <w:text/>
          </w:sdtPr>
          <w:sdtEndPr/>
          <w:sdtContent>
            <w:tc>
              <w:tcPr>
                <w:tcW w:w="5245" w:type="dxa"/>
                <w:tcMar>
                  <w:left w:w="0" w:type="dxa"/>
                  <w:right w:w="0" w:type="dxa"/>
                </w:tcMar>
              </w:tcPr>
              <w:p w14:paraId="2222CC84" w14:textId="3C43C3D3" w:rsidR="001420F3" w:rsidRPr="00FA7B12" w:rsidRDefault="00867AB2" w:rsidP="00A75D27">
                <w:pPr>
                  <w:rPr>
                    <w:szCs w:val="22"/>
                  </w:rPr>
                </w:pPr>
                <w:r>
                  <w:rPr>
                    <w:szCs w:val="22"/>
                  </w:rPr>
                  <w:t>Elisabeth Dahle</w:t>
                </w:r>
              </w:p>
            </w:tc>
          </w:sdtContent>
        </w:sdt>
        <w:tc>
          <w:tcPr>
            <w:tcW w:w="4961" w:type="dxa"/>
            <w:tcMar>
              <w:left w:w="0" w:type="dxa"/>
              <w:right w:w="0" w:type="dxa"/>
            </w:tcMar>
          </w:tcPr>
          <w:p w14:paraId="2C0CAFB5" w14:textId="77777777" w:rsidR="001420F3" w:rsidRPr="00FA7B12" w:rsidRDefault="001420F3" w:rsidP="00A75D27">
            <w:pPr>
              <w:rPr>
                <w:szCs w:val="22"/>
              </w:rPr>
            </w:pPr>
          </w:p>
        </w:tc>
      </w:tr>
      <w:tr w:rsidR="001420F3" w:rsidRPr="00FA7B12" w14:paraId="7FDCA4ED" w14:textId="77777777" w:rsidTr="00EE3B2C">
        <w:sdt>
          <w:sdtPr>
            <w:rPr>
              <w:szCs w:val="22"/>
            </w:rPr>
            <w:id w:val="1298108299"/>
            <w:placeholder>
              <w:docPart w:val="5A0EF3E4DA39479E9DB9CFCFD03EC32C"/>
            </w:placeholder>
            <w:text/>
          </w:sdtPr>
          <w:sdtEndPr/>
          <w:sdtContent>
            <w:tc>
              <w:tcPr>
                <w:tcW w:w="5245" w:type="dxa"/>
                <w:tcMar>
                  <w:left w:w="0" w:type="dxa"/>
                  <w:right w:w="0" w:type="dxa"/>
                </w:tcMar>
              </w:tcPr>
              <w:p w14:paraId="69B3ACD0" w14:textId="396732DE" w:rsidR="001420F3" w:rsidRPr="00FA7B12" w:rsidRDefault="00867AB2" w:rsidP="00A75D27">
                <w:pPr>
                  <w:rPr>
                    <w:szCs w:val="22"/>
                  </w:rPr>
                </w:pPr>
                <w:r>
                  <w:rPr>
                    <w:szCs w:val="22"/>
                  </w:rPr>
                  <w:t>Avdelingsdirektør</w:t>
                </w:r>
              </w:p>
            </w:tc>
          </w:sdtContent>
        </w:sdt>
        <w:tc>
          <w:tcPr>
            <w:tcW w:w="4961" w:type="dxa"/>
            <w:tcMar>
              <w:left w:w="0" w:type="dxa"/>
              <w:right w:w="0" w:type="dxa"/>
            </w:tcMar>
          </w:tcPr>
          <w:p w14:paraId="2CF9A285" w14:textId="1E848B08" w:rsidR="001420F3" w:rsidRPr="00FA7B12" w:rsidRDefault="00373DC9" w:rsidP="00A75D27">
            <w:pPr>
              <w:rPr>
                <w:szCs w:val="22"/>
              </w:rPr>
            </w:pPr>
            <w:sdt>
              <w:sdtPr>
                <w:rPr>
                  <w:szCs w:val="22"/>
                </w:rPr>
                <w:tag w:val="OurRef.Name"/>
                <w:id w:val="10013"/>
                <w:placeholder>
                  <w:docPart w:val="5AE72AA858B14A17A85369046C8093D4"/>
                </w:placeholder>
                <w:dataBinding w:prefixMappings="xmlns:gbs='http://www.software-innovation.no/growBusinessDocument'" w:xpath="/gbs:GrowBusinessDocument/gbs:OurRef.Name[@gbs:key='10013']" w:storeItemID="{02842694-6326-4698-BD1F-22577589ABD1}"/>
                <w:text/>
              </w:sdtPr>
              <w:sdtEndPr/>
              <w:sdtContent>
                <w:r w:rsidR="00867AB2">
                  <w:rPr>
                    <w:szCs w:val="22"/>
                  </w:rPr>
                  <w:t>Kristine Johansen</w:t>
                </w:r>
              </w:sdtContent>
            </w:sdt>
          </w:p>
        </w:tc>
      </w:tr>
      <w:tr w:rsidR="001420F3" w:rsidRPr="00FA7B12" w14:paraId="352E1DC1" w14:textId="77777777" w:rsidTr="00EE3B2C">
        <w:tc>
          <w:tcPr>
            <w:tcW w:w="5245" w:type="dxa"/>
            <w:tcMar>
              <w:left w:w="0" w:type="dxa"/>
              <w:right w:w="0" w:type="dxa"/>
            </w:tcMar>
          </w:tcPr>
          <w:p w14:paraId="4EB0056B" w14:textId="77777777" w:rsidR="001420F3" w:rsidRPr="00FA7B12" w:rsidRDefault="001420F3" w:rsidP="00A75D27">
            <w:pPr>
              <w:rPr>
                <w:szCs w:val="22"/>
              </w:rPr>
            </w:pPr>
          </w:p>
        </w:tc>
        <w:tc>
          <w:tcPr>
            <w:tcW w:w="4961" w:type="dxa"/>
            <w:tcMar>
              <w:left w:w="0" w:type="dxa"/>
              <w:right w:w="0" w:type="dxa"/>
            </w:tcMar>
          </w:tcPr>
          <w:p w14:paraId="51CCB44F" w14:textId="4C97AED9" w:rsidR="001420F3" w:rsidRPr="00FA7B12" w:rsidRDefault="00373DC9" w:rsidP="00A75D27">
            <w:pPr>
              <w:rPr>
                <w:szCs w:val="22"/>
              </w:rPr>
            </w:pPr>
            <w:sdt>
              <w:sdtPr>
                <w:rPr>
                  <w:szCs w:val="22"/>
                </w:rPr>
                <w:tag w:val="OurRef.Title"/>
                <w:id w:val="10014"/>
                <w:placeholder>
                  <w:docPart w:val="4E2E80ED05B24F68A58A2888A3EB91F5"/>
                </w:placeholder>
                <w:dataBinding w:prefixMappings="xmlns:gbs='http://www.software-innovation.no/growBusinessDocument'" w:xpath="/gbs:GrowBusinessDocument/gbs:OurRef.Title[@gbs:key='10014']" w:storeItemID="{02842694-6326-4698-BD1F-22577589ABD1}"/>
                <w:text/>
              </w:sdtPr>
              <w:sdtEndPr/>
              <w:sdtContent>
                <w:r w:rsidR="00F113B5" w:rsidRPr="00FA7B12">
                  <w:rPr>
                    <w:szCs w:val="22"/>
                  </w:rPr>
                  <w:t xml:space="preserve">  </w:t>
                </w:r>
                <w:r w:rsidR="00867AB2">
                  <w:rPr>
                    <w:szCs w:val="22"/>
                  </w:rPr>
                  <w:t>Fung. seksjonsleder</w:t>
                </w:r>
              </w:sdtContent>
            </w:sdt>
          </w:p>
        </w:tc>
      </w:tr>
    </w:tbl>
    <w:p w14:paraId="3FF4D079" w14:textId="77777777" w:rsidR="00E954C3" w:rsidRPr="00FA7B12" w:rsidRDefault="00E954C3" w:rsidP="00A75D27">
      <w:pPr>
        <w:rPr>
          <w:szCs w:val="22"/>
        </w:rPr>
      </w:pPr>
    </w:p>
    <w:p w14:paraId="502CA167" w14:textId="77777777" w:rsidR="00561FDA" w:rsidRPr="00FA7B12" w:rsidRDefault="00561FDA" w:rsidP="00A75D27">
      <w:pPr>
        <w:rPr>
          <w:b/>
          <w:szCs w:val="22"/>
        </w:rPr>
      </w:pPr>
    </w:p>
    <w:p w14:paraId="5B38C1D6" w14:textId="77777777" w:rsidR="00561FDA" w:rsidRPr="00FA7B12" w:rsidRDefault="00561FDA" w:rsidP="00A75D27">
      <w:pPr>
        <w:rPr>
          <w:b/>
          <w:szCs w:val="22"/>
        </w:rPr>
      </w:pPr>
      <w:r w:rsidRPr="00FA7B12">
        <w:rPr>
          <w:b/>
          <w:szCs w:val="22"/>
        </w:rPr>
        <w:t>Brevet er elektronisk godkjent uten underskrift</w:t>
      </w:r>
    </w:p>
    <w:p w14:paraId="2B710B48" w14:textId="77777777" w:rsidR="00561FDA" w:rsidRPr="00FA7B12" w:rsidRDefault="00561FDA" w:rsidP="00A75D27">
      <w:pPr>
        <w:rPr>
          <w:szCs w:val="22"/>
        </w:rPr>
      </w:pPr>
    </w:p>
    <w:p w14:paraId="36FC2EED" w14:textId="77777777" w:rsidR="00601E05" w:rsidRPr="00FA7B12" w:rsidRDefault="00601E05" w:rsidP="00A75D27">
      <w:pPr>
        <w:rPr>
          <w:szCs w:val="22"/>
        </w:rPr>
      </w:pPr>
    </w:p>
    <w:p w14:paraId="6FF5BB93" w14:textId="27714F71" w:rsidR="00502F8F" w:rsidRPr="00FA7B12" w:rsidRDefault="00502F8F" w:rsidP="00A75D27">
      <w:pPr>
        <w:rPr>
          <w:szCs w:val="22"/>
        </w:rPr>
      </w:pPr>
      <w:r w:rsidRPr="00FA7B12">
        <w:rPr>
          <w:szCs w:val="22"/>
        </w:rPr>
        <w:t>Kopi til:</w:t>
      </w:r>
      <w:r w:rsidR="00E019AC" w:rsidRPr="00FA7B12">
        <w:rPr>
          <w:szCs w:val="22"/>
        </w:rPr>
        <w:tab/>
      </w:r>
      <w:sdt>
        <w:sdtPr>
          <w:rPr>
            <w:szCs w:val="22"/>
          </w:rPr>
          <w:tag w:val="ToActivityContact"/>
          <w:id w:val="10004"/>
          <w:placeholder>
            <w:docPart w:val="DefaultPlaceholder_1082065158"/>
          </w:placeholder>
          <w:dataBinding w:prefixMappings="xmlns:gbs='http://www.software-innovation.no/growBusinessDocument'" w:xpath="/gbs:GrowBusinessDocument/gbs:Lists/gbs:SingleLines/gbs:ToActivityContact/gbs:DisplayField[@gbs:key='10004']" w:storeItemID="{02842694-6326-4698-BD1F-22577589ABD1}"/>
          <w:text/>
        </w:sdtPr>
        <w:sdtEndPr/>
        <w:sdtContent>
          <w:r w:rsidR="00F113B5" w:rsidRPr="00FA7B12">
            <w:rPr>
              <w:szCs w:val="22"/>
            </w:rPr>
            <w:t>Nordland fylkeskommune, Postboks 1485Fylkeshuset, 8048 BODØ/ Stiftelsen Vegaøyan verdensarv, Nesveien 92, 8980 VEGA/ Gaute Sønstebø, Miljødirektoratet, Postboks 5672 Sluppen, 7485 TRONDHEIM/ Klima- og miljødepartementet, Postboks 8013 Dep, 0030 OSLO/ Statsforvalteren i Nordland, Postboks 1405, 8002 Bodø</w:t>
          </w:r>
        </w:sdtContent>
      </w:sdt>
    </w:p>
    <w:p w14:paraId="4129F45B" w14:textId="77777777" w:rsidR="00E019AC" w:rsidRPr="00FA7B12" w:rsidRDefault="00E019AC" w:rsidP="00A75D27">
      <w:pPr>
        <w:rPr>
          <w:szCs w:val="22"/>
        </w:rPr>
      </w:pPr>
    </w:p>
    <w:p w14:paraId="01902DF0" w14:textId="77777777" w:rsidR="00E019AC" w:rsidRPr="00FA7B12" w:rsidRDefault="00E019AC" w:rsidP="00A75D27">
      <w:pPr>
        <w:rPr>
          <w:szCs w:val="22"/>
        </w:rPr>
      </w:pPr>
    </w:p>
    <w:bookmarkEnd w:id="0"/>
    <w:p w14:paraId="06924FC6" w14:textId="38D61222" w:rsidR="006D2B4D" w:rsidRPr="00FA7B12" w:rsidRDefault="006D2B4D" w:rsidP="00F113B5">
      <w:pPr>
        <w:rPr>
          <w:szCs w:val="22"/>
        </w:rPr>
      </w:pPr>
    </w:p>
    <w:sectPr w:rsidR="006D2B4D" w:rsidRPr="00FA7B12" w:rsidSect="00896204">
      <w:headerReference w:type="even" r:id="rId8"/>
      <w:headerReference w:type="default" r:id="rId9"/>
      <w:footerReference w:type="default" r:id="rId10"/>
      <w:headerReference w:type="first" r:id="rId11"/>
      <w:footerReference w:type="first" r:id="rId12"/>
      <w:pgSz w:w="11907" w:h="16840" w:code="9"/>
      <w:pgMar w:top="1418" w:right="1418" w:bottom="1418" w:left="1134"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3184" w14:textId="77777777" w:rsidR="000D3B92" w:rsidRDefault="000D3B92">
      <w:r>
        <w:separator/>
      </w:r>
    </w:p>
  </w:endnote>
  <w:endnote w:type="continuationSeparator" w:id="0">
    <w:p w14:paraId="5C04AEC3" w14:textId="77777777" w:rsidR="000D3B92" w:rsidRDefault="000D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5EE"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00CB5176" w:rsidRPr="00A75D27">
      <w:rPr>
        <w:sz w:val="18"/>
        <w:szCs w:val="18"/>
        <w:lang w:val="nn-NO"/>
      </w:rPr>
      <w:t xml:space="preserve"> </w:t>
    </w:r>
  </w:p>
  <w:p w14:paraId="218844AA" w14:textId="77777777" w:rsidR="00471A5B" w:rsidRPr="00A75D27" w:rsidRDefault="00471A5B" w:rsidP="00182FA8">
    <w:pPr>
      <w:pStyle w:val="Bunntekst"/>
      <w:spacing w:line="240" w:lineRule="auto"/>
      <w:rPr>
        <w:sz w:val="18"/>
        <w:szCs w:val="18"/>
        <w:lang w:val="nn-NO"/>
      </w:rPr>
    </w:pPr>
    <w:r w:rsidRPr="00A75D27">
      <w:rPr>
        <w:sz w:val="18"/>
        <w:szCs w:val="18"/>
        <w:lang w:val="nn-NO"/>
      </w:rPr>
      <w:t xml:space="preserve">Dronningensgate 13  • </w:t>
    </w:r>
    <w:r w:rsidR="008B6205" w:rsidRPr="00A75D27">
      <w:rPr>
        <w:sz w:val="18"/>
        <w:szCs w:val="18"/>
        <w:lang w:val="nn-NO"/>
      </w:rPr>
      <w:t>Pb. 1483 Vika.  •  0116 Oslo  •</w:t>
    </w:r>
    <w:r w:rsidRPr="00A75D27">
      <w:rPr>
        <w:sz w:val="18"/>
        <w:szCs w:val="18"/>
        <w:lang w:val="nn-NO"/>
      </w:rPr>
      <w:t xml:space="preserve">  Tlf: 22 94 04 00  •  www.ra.no</w:t>
    </w:r>
  </w:p>
  <w:p w14:paraId="03BEE223" w14:textId="77777777" w:rsidR="00471A5B" w:rsidRPr="00A75D27" w:rsidRDefault="00471A5B">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556" w14:textId="77777777" w:rsidR="00471A5B" w:rsidRDefault="00471A5B" w:rsidP="00182FA8">
    <w:pPr>
      <w:pStyle w:val="Bunntekst"/>
      <w:tabs>
        <w:tab w:val="left" w:pos="142"/>
      </w:tabs>
      <w:spacing w:line="240" w:lineRule="auto"/>
      <w:ind w:right="-284"/>
      <w:rPr>
        <w:sz w:val="2"/>
      </w:rPr>
    </w:pPr>
  </w:p>
  <w:p w14:paraId="79F2E9F6"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p>
  <w:p w14:paraId="77068BA2" w14:textId="77777777" w:rsidR="00471A5B" w:rsidRPr="00A75D27" w:rsidRDefault="005532DC" w:rsidP="00182FA8">
    <w:pPr>
      <w:pStyle w:val="Bunntekst"/>
      <w:spacing w:line="240" w:lineRule="auto"/>
      <w:rPr>
        <w:sz w:val="18"/>
        <w:szCs w:val="18"/>
        <w:lang w:val="nn-NO"/>
      </w:rPr>
    </w:pPr>
    <w:r w:rsidRPr="00A75D27">
      <w:rPr>
        <w:sz w:val="18"/>
        <w:szCs w:val="18"/>
        <w:lang w:val="nn-NO"/>
      </w:rPr>
      <w:t>Dronningensgate 13  •  Pb. 1483 Vika.  •  0116</w:t>
    </w:r>
    <w:r w:rsidR="00471A5B" w:rsidRPr="00A75D27">
      <w:rPr>
        <w:sz w:val="18"/>
        <w:szCs w:val="18"/>
        <w:lang w:val="nn-NO"/>
      </w:rPr>
      <w:t xml:space="preserve"> Oslo  •  Tlf: 22 94 04 00  •  www.ra.no</w:t>
    </w:r>
  </w:p>
  <w:p w14:paraId="5127BD10" w14:textId="77777777" w:rsidR="00471A5B" w:rsidRPr="00A75D27" w:rsidRDefault="00471A5B" w:rsidP="00182FA8">
    <w:pPr>
      <w:pStyle w:val="Bunntekst"/>
      <w:spacing w:line="240" w:lineRule="auto"/>
      <w:ind w:right="-284"/>
      <w:rPr>
        <w:sz w:val="12"/>
        <w:szCs w:val="1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EC17" w14:textId="77777777" w:rsidR="000D3B92" w:rsidRDefault="000D3B92">
      <w:r>
        <w:separator/>
      </w:r>
    </w:p>
  </w:footnote>
  <w:footnote w:type="continuationSeparator" w:id="0">
    <w:p w14:paraId="1B548CBC" w14:textId="77777777" w:rsidR="000D3B92" w:rsidRDefault="000D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A8C" w14:textId="50535D95" w:rsidR="00471A5B" w:rsidRDefault="003A33DB">
    <w:pPr>
      <w:pStyle w:val="Topptekst"/>
      <w:framePr w:wrap="around" w:vAnchor="text" w:hAnchor="margin" w:xAlign="right" w:y="1"/>
      <w:rPr>
        <w:rStyle w:val="Sidetall"/>
      </w:rPr>
    </w:pPr>
    <w:r>
      <w:rPr>
        <w:rStyle w:val="Sidetall"/>
      </w:rPr>
      <w:fldChar w:fldCharType="begin"/>
    </w:r>
    <w:r w:rsidR="00471A5B">
      <w:rPr>
        <w:rStyle w:val="Sidetall"/>
      </w:rPr>
      <w:instrText xml:space="preserve">PAGE  </w:instrText>
    </w:r>
    <w:r>
      <w:rPr>
        <w:rStyle w:val="Sidetall"/>
      </w:rPr>
      <w:fldChar w:fldCharType="separate"/>
    </w:r>
    <w:r w:rsidR="005871E1">
      <w:rPr>
        <w:rStyle w:val="Sidetall"/>
        <w:noProof/>
      </w:rPr>
      <w:t>1</w:t>
    </w:r>
    <w:r>
      <w:rPr>
        <w:rStyle w:val="Sidetall"/>
      </w:rPr>
      <w:fldChar w:fldCharType="end"/>
    </w:r>
  </w:p>
  <w:p w14:paraId="22E7601B" w14:textId="77777777" w:rsidR="00471A5B" w:rsidRDefault="00471A5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00A" w14:textId="77777777" w:rsidR="00471A5B" w:rsidRPr="00A75D27" w:rsidRDefault="003A33DB">
    <w:pPr>
      <w:pStyle w:val="Topptekst"/>
      <w:framePr w:wrap="around" w:vAnchor="text" w:hAnchor="margin" w:xAlign="right" w:y="1"/>
      <w:rPr>
        <w:rStyle w:val="Sidetall"/>
        <w:sz w:val="18"/>
        <w:szCs w:val="18"/>
      </w:rPr>
    </w:pPr>
    <w:r w:rsidRPr="00A75D27">
      <w:rPr>
        <w:rStyle w:val="Sidetall"/>
        <w:sz w:val="18"/>
        <w:szCs w:val="18"/>
      </w:rPr>
      <w:fldChar w:fldCharType="begin"/>
    </w:r>
    <w:r w:rsidR="00471A5B" w:rsidRPr="00A75D27">
      <w:rPr>
        <w:rStyle w:val="Sidetall"/>
        <w:sz w:val="18"/>
        <w:szCs w:val="18"/>
      </w:rPr>
      <w:instrText xml:space="preserve">PAGE  </w:instrText>
    </w:r>
    <w:r w:rsidRPr="00A75D27">
      <w:rPr>
        <w:rStyle w:val="Sidetall"/>
        <w:sz w:val="18"/>
        <w:szCs w:val="18"/>
      </w:rPr>
      <w:fldChar w:fldCharType="separate"/>
    </w:r>
    <w:r w:rsidR="008B6205" w:rsidRPr="00A75D27">
      <w:rPr>
        <w:rStyle w:val="Sidetall"/>
        <w:noProof/>
        <w:sz w:val="18"/>
        <w:szCs w:val="18"/>
      </w:rPr>
      <w:t>2</w:t>
    </w:r>
    <w:r w:rsidRPr="00A75D27">
      <w:rPr>
        <w:rStyle w:val="Sidetall"/>
        <w:sz w:val="18"/>
        <w:szCs w:val="18"/>
      </w:rPr>
      <w:fldChar w:fldCharType="end"/>
    </w:r>
  </w:p>
  <w:p w14:paraId="343B8341" w14:textId="77777777" w:rsidR="00471A5B" w:rsidRDefault="00471A5B">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A7AD" w14:textId="77777777" w:rsidR="00471A5B" w:rsidRDefault="00471A5B" w:rsidP="00932E2B">
    <w:pPr>
      <w:spacing w:line="240" w:lineRule="auto"/>
    </w:pPr>
  </w:p>
  <w:tbl>
    <w:tblPr>
      <w:tblW w:w="5000" w:type="pct"/>
      <w:tblCellMar>
        <w:left w:w="74" w:type="dxa"/>
        <w:right w:w="71" w:type="dxa"/>
      </w:tblCellMar>
      <w:tblLook w:val="0000" w:firstRow="0" w:lastRow="0" w:firstColumn="0" w:lastColumn="0" w:noHBand="0" w:noVBand="0"/>
    </w:tblPr>
    <w:tblGrid>
      <w:gridCol w:w="2095"/>
      <w:gridCol w:w="2335"/>
      <w:gridCol w:w="1450"/>
      <w:gridCol w:w="1660"/>
      <w:gridCol w:w="1815"/>
    </w:tblGrid>
    <w:tr w:rsidR="00C670E9" w14:paraId="568D62E9" w14:textId="77777777" w:rsidTr="00482B05">
      <w:trPr>
        <w:cantSplit/>
        <w:trHeight w:val="569"/>
      </w:trPr>
      <w:tc>
        <w:tcPr>
          <w:tcW w:w="1120" w:type="pct"/>
          <w:vMerge w:val="restart"/>
        </w:tcPr>
        <w:p w14:paraId="24E64435" w14:textId="77777777" w:rsidR="00C670E9" w:rsidRPr="007220F8" w:rsidRDefault="00E4676E" w:rsidP="00932E2B">
          <w:pPr>
            <w:spacing w:before="120" w:line="240" w:lineRule="auto"/>
            <w:rPr>
              <w:rFonts w:ascii="Trebuchet MS" w:hAnsi="Trebuchet MS"/>
              <w:sz w:val="16"/>
              <w:szCs w:val="16"/>
              <w:lang w:val="en-US"/>
            </w:rPr>
          </w:pPr>
          <w:r>
            <w:rPr>
              <w:rFonts w:ascii="Trebuchet MS" w:hAnsi="Trebuchet MS"/>
              <w:noProof/>
              <w:sz w:val="16"/>
              <w:szCs w:val="16"/>
              <w:lang w:val="en-US"/>
            </w:rPr>
            <w:drawing>
              <wp:inline distT="0" distB="0" distL="0" distR="0" wp14:anchorId="46B9DB95" wp14:editId="6329BDCA">
                <wp:extent cx="866775" cy="752475"/>
                <wp:effectExtent l="0" t="0" r="9525" b="9525"/>
                <wp:docPr id="193" name="Grafik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6775" cy="752475"/>
                        </a:xfrm>
                        <a:prstGeom prst="rect">
                          <a:avLst/>
                        </a:prstGeom>
                      </pic:spPr>
                    </pic:pic>
                  </a:graphicData>
                </a:graphic>
              </wp:inline>
            </w:drawing>
          </w:r>
        </w:p>
      </w:tc>
      <w:tc>
        <w:tcPr>
          <w:tcW w:w="2023" w:type="pct"/>
          <w:gridSpan w:val="2"/>
        </w:tcPr>
        <w:p w14:paraId="30D36D1D" w14:textId="77777777" w:rsidR="00C670E9" w:rsidRPr="00F3473F" w:rsidRDefault="00C670E9" w:rsidP="00932E2B">
          <w:pPr>
            <w:spacing w:before="120" w:line="240" w:lineRule="auto"/>
            <w:rPr>
              <w:rFonts w:ascii="Trebuchet MS" w:hAnsi="Trebuchet MS"/>
              <w:sz w:val="16"/>
              <w:szCs w:val="16"/>
            </w:rPr>
          </w:pPr>
          <w:r w:rsidRPr="00F3473F">
            <w:rPr>
              <w:rFonts w:ascii="Trebuchet MS" w:hAnsi="Trebuchet MS"/>
              <w:sz w:val="16"/>
              <w:szCs w:val="16"/>
            </w:rPr>
            <w:t xml:space="preserve">SAKSBEHANDLER </w:t>
          </w:r>
        </w:p>
        <w:p w14:paraId="3A0DAC6E" w14:textId="1B5EFA97" w:rsidR="00C670E9" w:rsidRPr="00F3473F" w:rsidRDefault="00373DC9" w:rsidP="00932E2B">
          <w:pPr>
            <w:spacing w:line="240" w:lineRule="auto"/>
            <w:rPr>
              <w:rFonts w:ascii="Trebuchet MS" w:hAnsi="Trebuchet MS"/>
              <w:sz w:val="16"/>
              <w:szCs w:val="16"/>
            </w:rPr>
          </w:pPr>
          <w:sdt>
            <w:sdtPr>
              <w:rPr>
                <w:rFonts w:ascii="Trebuchet MS" w:hAnsi="Trebuchet MS"/>
                <w:sz w:val="16"/>
                <w:szCs w:val="16"/>
              </w:rPr>
              <w:tag w:val="OurRef.Name"/>
              <w:id w:val="10000"/>
              <w:placeholder>
                <w:docPart w:val="1E53CA29010046919791DA6724CB8FF6"/>
              </w:placeholder>
              <w:dataBinding w:prefixMappings="xmlns:gbs='http://www.software-innovation.no/growBusinessDocument'" w:xpath="/gbs:GrowBusinessDocument/gbs:OurRef.Name[@gbs:key='10000']" w:storeItemID="{02842694-6326-4698-BD1F-22577589ABD1}"/>
              <w:text/>
            </w:sdtPr>
            <w:sdtEndPr/>
            <w:sdtContent>
              <w:r w:rsidR="00F113B5">
                <w:rPr>
                  <w:rFonts w:ascii="Trebuchet MS" w:hAnsi="Trebuchet MS"/>
                  <w:sz w:val="16"/>
                  <w:szCs w:val="16"/>
                </w:rPr>
                <w:t>Ole Søe Eriksen</w:t>
              </w:r>
            </w:sdtContent>
          </w:sdt>
          <w:r w:rsidR="00F3473F">
            <w:rPr>
              <w:rFonts w:ascii="Trebuchet MS" w:hAnsi="Trebuchet MS"/>
              <w:sz w:val="16"/>
              <w:szCs w:val="16"/>
            </w:rPr>
            <w:br/>
            <w:t>Line Bårdseng</w:t>
          </w:r>
          <w:r w:rsidR="00F3473F">
            <w:rPr>
              <w:rFonts w:ascii="Trebuchet MS" w:hAnsi="Trebuchet MS"/>
              <w:sz w:val="16"/>
              <w:szCs w:val="16"/>
            </w:rPr>
            <w:br/>
          </w:r>
        </w:p>
      </w:tc>
      <w:tc>
        <w:tcPr>
          <w:tcW w:w="887" w:type="pct"/>
        </w:tcPr>
        <w:p w14:paraId="399CC8F6"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VÅR DATO</w:t>
          </w:r>
        </w:p>
        <w:sdt>
          <w:sdtPr>
            <w:rPr>
              <w:rFonts w:ascii="Trebuchet MS" w:hAnsi="Trebuchet MS"/>
              <w:sz w:val="16"/>
              <w:szCs w:val="16"/>
            </w:rPr>
            <w:tag w:val="DocumentDate"/>
            <w:id w:val="10003"/>
            <w:placeholder>
              <w:docPart w:val="76FA232723064515B35B030777288B72"/>
            </w:placeholder>
            <w:dataBinding w:prefixMappings="xmlns:gbs='http://www.software-innovation.no/growBusinessDocument'" w:xpath="/gbs:GrowBusinessDocument/gbs:DocumentDate[@gbs:key='10003']" w:storeItemID="{02842694-6326-4698-BD1F-22577589ABD1}"/>
            <w:date w:fullDate="2022-10-01T00:00:00Z">
              <w:dateFormat w:val="dd.MM.yyyy"/>
              <w:lid w:val="nb-NO"/>
              <w:storeMappedDataAs w:val="dateTime"/>
              <w:calendar w:val="gregorian"/>
            </w:date>
          </w:sdtPr>
          <w:sdtEndPr/>
          <w:sdtContent>
            <w:p w14:paraId="4ED64668" w14:textId="0C9BC26B" w:rsidR="00C670E9" w:rsidRPr="00B91DD4" w:rsidRDefault="00F3473F" w:rsidP="00932E2B">
              <w:pPr>
                <w:pStyle w:val="Topptekst"/>
                <w:spacing w:before="120" w:line="240" w:lineRule="auto"/>
                <w:rPr>
                  <w:rFonts w:ascii="Trebuchet MS" w:hAnsi="Trebuchet MS"/>
                  <w:sz w:val="16"/>
                  <w:szCs w:val="16"/>
                </w:rPr>
              </w:pPr>
              <w:r>
                <w:rPr>
                  <w:rFonts w:ascii="Trebuchet MS" w:hAnsi="Trebuchet MS"/>
                  <w:sz w:val="16"/>
                  <w:szCs w:val="16"/>
                </w:rPr>
                <w:t>01</w:t>
              </w:r>
              <w:r w:rsidR="00F113B5">
                <w:rPr>
                  <w:rFonts w:ascii="Trebuchet MS" w:hAnsi="Trebuchet MS"/>
                  <w:sz w:val="16"/>
                  <w:szCs w:val="16"/>
                </w:rPr>
                <w:t>.</w:t>
              </w:r>
              <w:r>
                <w:rPr>
                  <w:rFonts w:ascii="Trebuchet MS" w:hAnsi="Trebuchet MS"/>
                  <w:sz w:val="16"/>
                  <w:szCs w:val="16"/>
                </w:rPr>
                <w:t>10</w:t>
              </w:r>
              <w:r w:rsidR="00F113B5">
                <w:rPr>
                  <w:rFonts w:ascii="Trebuchet MS" w:hAnsi="Trebuchet MS"/>
                  <w:sz w:val="16"/>
                  <w:szCs w:val="16"/>
                </w:rPr>
                <w:t>.2022</w:t>
              </w:r>
            </w:p>
          </w:sdtContent>
        </w:sdt>
      </w:tc>
      <w:tc>
        <w:tcPr>
          <w:tcW w:w="970" w:type="pct"/>
          <w:vMerge w:val="restart"/>
        </w:tcPr>
        <w:p w14:paraId="0D57D0BC"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postmottak@ra.no</w:t>
          </w:r>
        </w:p>
        <w:p w14:paraId="7CEF84AD" w14:textId="2D4DE9A0" w:rsidR="00C670E9" w:rsidRPr="00B91DD4" w:rsidRDefault="00373DC9" w:rsidP="00932E2B">
          <w:pPr>
            <w:pStyle w:val="Topptekst"/>
            <w:spacing w:line="240" w:lineRule="auto"/>
            <w:rPr>
              <w:rFonts w:ascii="Trebuchet MS" w:hAnsi="Trebuchet MS"/>
              <w:sz w:val="16"/>
              <w:szCs w:val="16"/>
            </w:rPr>
          </w:pPr>
          <w:hyperlink r:id="rId3" w:history="1">
            <w:r w:rsidR="00C670E9" w:rsidRPr="00B91DD4">
              <w:rPr>
                <w:rFonts w:ascii="Trebuchet MS" w:hAnsi="Trebuchet MS"/>
                <w:sz w:val="16"/>
                <w:szCs w:val="16"/>
              </w:rPr>
              <w:t>www.riksantikvaren.no</w:t>
            </w:r>
          </w:hyperlink>
        </w:p>
        <w:p w14:paraId="0BC1CC86" w14:textId="77777777" w:rsidR="00C670E9" w:rsidRPr="00B91DD4" w:rsidRDefault="00C670E9" w:rsidP="00932E2B">
          <w:pPr>
            <w:pStyle w:val="Topptekst"/>
            <w:spacing w:line="240" w:lineRule="auto"/>
            <w:rPr>
              <w:rFonts w:ascii="Trebuchet MS" w:hAnsi="Trebuchet MS"/>
              <w:sz w:val="16"/>
              <w:szCs w:val="16"/>
            </w:rPr>
          </w:pPr>
        </w:p>
        <w:p w14:paraId="24CFE4E8" w14:textId="77777777" w:rsidR="00C670E9" w:rsidRPr="00B91DD4" w:rsidRDefault="00C670E9" w:rsidP="00932E2B">
          <w:pPr>
            <w:pStyle w:val="Topptekst"/>
            <w:spacing w:line="240" w:lineRule="auto"/>
            <w:rPr>
              <w:rFonts w:ascii="Trebuchet MS" w:hAnsi="Trebuchet MS"/>
              <w:sz w:val="16"/>
              <w:szCs w:val="16"/>
            </w:rPr>
          </w:pPr>
        </w:p>
      </w:tc>
    </w:tr>
    <w:tr w:rsidR="00C670E9" w14:paraId="633E312C" w14:textId="77777777" w:rsidTr="00482B05">
      <w:trPr>
        <w:cantSplit/>
        <w:trHeight w:val="390"/>
      </w:trPr>
      <w:tc>
        <w:tcPr>
          <w:tcW w:w="1120" w:type="pct"/>
          <w:vMerge/>
        </w:tcPr>
        <w:p w14:paraId="09185B31" w14:textId="77777777" w:rsidR="00C670E9" w:rsidRPr="00B91DD4" w:rsidRDefault="00C670E9" w:rsidP="00932E2B">
          <w:pPr>
            <w:spacing w:before="120" w:line="240" w:lineRule="auto"/>
            <w:rPr>
              <w:rFonts w:ascii="Trebuchet MS" w:hAnsi="Trebuchet MS"/>
              <w:sz w:val="16"/>
              <w:szCs w:val="16"/>
            </w:rPr>
          </w:pPr>
        </w:p>
      </w:tc>
      <w:tc>
        <w:tcPr>
          <w:tcW w:w="1248" w:type="pct"/>
        </w:tcPr>
        <w:p w14:paraId="066F126A" w14:textId="77777777" w:rsidR="00C670E9" w:rsidRPr="00B91DD4" w:rsidRDefault="00C670E9" w:rsidP="00932E2B">
          <w:pPr>
            <w:spacing w:before="120" w:line="240" w:lineRule="auto"/>
            <w:rPr>
              <w:rFonts w:ascii="Trebuchet MS" w:hAnsi="Trebuchet MS"/>
              <w:sz w:val="16"/>
              <w:szCs w:val="16"/>
            </w:rPr>
          </w:pPr>
          <w:r w:rsidRPr="00B91DD4">
            <w:rPr>
              <w:rFonts w:ascii="Trebuchet MS" w:hAnsi="Trebuchet MS"/>
              <w:sz w:val="16"/>
              <w:szCs w:val="16"/>
            </w:rPr>
            <w:t xml:space="preserve">VÅR REF. </w:t>
          </w:r>
        </w:p>
        <w:sdt>
          <w:sdtPr>
            <w:rPr>
              <w:rFonts w:ascii="Trebuchet MS" w:hAnsi="Trebuchet MS"/>
              <w:sz w:val="16"/>
              <w:szCs w:val="16"/>
            </w:rPr>
            <w:tag w:val="DocumentNumber"/>
            <w:id w:val="10001"/>
            <w:placeholder>
              <w:docPart w:val="1E53CA29010046919791DA6724CB8FF6"/>
            </w:placeholder>
            <w:dataBinding w:prefixMappings="xmlns:gbs='http://www.software-innovation.no/growBusinessDocument'" w:xpath="/gbs:GrowBusinessDocument/gbs:DocumentNumber[@gbs:key='10001']" w:storeItemID="{02842694-6326-4698-BD1F-22577589ABD1}"/>
            <w:text/>
          </w:sdtPr>
          <w:sdtEndPr/>
          <w:sdtContent>
            <w:p w14:paraId="6E22150B" w14:textId="4BBEADB5" w:rsidR="00C670E9" w:rsidRPr="00B91DD4" w:rsidRDefault="00F113B5" w:rsidP="00932E2B">
              <w:pPr>
                <w:spacing w:line="240" w:lineRule="auto"/>
                <w:rPr>
                  <w:rFonts w:ascii="Trebuchet MS" w:hAnsi="Trebuchet MS"/>
                  <w:sz w:val="16"/>
                  <w:szCs w:val="16"/>
                </w:rPr>
              </w:pPr>
              <w:r>
                <w:rPr>
                  <w:rFonts w:ascii="Trebuchet MS" w:hAnsi="Trebuchet MS"/>
                  <w:sz w:val="16"/>
                  <w:szCs w:val="16"/>
                </w:rPr>
                <w:t>20/12798-30</w:t>
              </w:r>
            </w:p>
          </w:sdtContent>
        </w:sdt>
      </w:tc>
      <w:tc>
        <w:tcPr>
          <w:tcW w:w="775" w:type="pct"/>
        </w:tcPr>
        <w:p w14:paraId="2C8E2B1A" w14:textId="77777777" w:rsidR="00C670E9" w:rsidRPr="00B91DD4" w:rsidRDefault="00C670E9" w:rsidP="00932E2B">
          <w:pPr>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REF. </w:t>
          </w:r>
        </w:p>
        <w:sdt>
          <w:sdtPr>
            <w:rPr>
              <w:rFonts w:ascii="Trebuchet MS" w:hAnsi="Trebuchet MS"/>
              <w:sz w:val="16"/>
              <w:szCs w:val="16"/>
            </w:rPr>
            <w:tag w:val="ReferenceNo"/>
            <w:id w:val="10002"/>
            <w:placeholder>
              <w:docPart w:val="1E53CA29010046919791DA6724CB8FF6"/>
            </w:placeholder>
            <w:dataBinding w:prefixMappings="xmlns:gbs='http://www.software-innovation.no/growBusinessDocument'" w:xpath="/gbs:GrowBusinessDocument/gbs:ReferenceNo[@gbs:key='10002']" w:storeItemID="{02842694-6326-4698-BD1F-22577589ABD1}"/>
            <w:text/>
          </w:sdtPr>
          <w:sdtEndPr/>
          <w:sdtContent>
            <w:p w14:paraId="651851B2" w14:textId="57B9E4D2" w:rsidR="00C670E9" w:rsidRPr="00B91DD4" w:rsidRDefault="00F113B5" w:rsidP="00932E2B">
              <w:pPr>
                <w:spacing w:line="240" w:lineRule="auto"/>
                <w:rPr>
                  <w:rFonts w:ascii="Trebuchet MS" w:hAnsi="Trebuchet MS"/>
                  <w:sz w:val="16"/>
                  <w:szCs w:val="16"/>
                </w:rPr>
              </w:pPr>
              <w:r>
                <w:rPr>
                  <w:rFonts w:ascii="Trebuchet MS" w:hAnsi="Trebuchet MS"/>
                  <w:sz w:val="16"/>
                  <w:szCs w:val="16"/>
                </w:rPr>
                <w:t xml:space="preserve">2022/72-1 </w:t>
              </w:r>
            </w:p>
          </w:sdtContent>
        </w:sdt>
      </w:tc>
      <w:tc>
        <w:tcPr>
          <w:tcW w:w="887" w:type="pct"/>
        </w:tcPr>
        <w:p w14:paraId="7102FDEA" w14:textId="77777777" w:rsidR="00C670E9" w:rsidRPr="00B91DD4" w:rsidRDefault="00C670E9" w:rsidP="00932E2B">
          <w:pPr>
            <w:pStyle w:val="Topptekst"/>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DATO</w:t>
          </w:r>
        </w:p>
        <w:p w14:paraId="1AD3FB90" w14:textId="77777777" w:rsidR="00C670E9" w:rsidRPr="00B91DD4" w:rsidRDefault="00C670E9" w:rsidP="00932E2B">
          <w:pPr>
            <w:pStyle w:val="Topptekst"/>
            <w:spacing w:before="160" w:line="240" w:lineRule="auto"/>
            <w:rPr>
              <w:rFonts w:ascii="Trebuchet MS" w:hAnsi="Trebuchet MS"/>
              <w:sz w:val="16"/>
              <w:szCs w:val="16"/>
            </w:rPr>
          </w:pPr>
        </w:p>
      </w:tc>
      <w:tc>
        <w:tcPr>
          <w:tcW w:w="970" w:type="pct"/>
          <w:vMerge/>
        </w:tcPr>
        <w:p w14:paraId="51667909" w14:textId="77777777" w:rsidR="00C670E9" w:rsidRPr="00B91DD4" w:rsidRDefault="00C670E9" w:rsidP="00932E2B">
          <w:pPr>
            <w:pStyle w:val="Topptekst"/>
            <w:spacing w:before="160" w:line="240" w:lineRule="auto"/>
            <w:rPr>
              <w:rFonts w:ascii="Trebuchet MS" w:hAnsi="Trebuchet MS"/>
              <w:sz w:val="16"/>
              <w:szCs w:val="16"/>
            </w:rPr>
          </w:pPr>
        </w:p>
      </w:tc>
    </w:tr>
    <w:tr w:rsidR="00C670E9" w14:paraId="7AB9469A" w14:textId="77777777" w:rsidTr="00482B05">
      <w:trPr>
        <w:cantSplit/>
        <w:trHeight w:val="390"/>
      </w:trPr>
      <w:tc>
        <w:tcPr>
          <w:tcW w:w="1120" w:type="pct"/>
          <w:vMerge/>
        </w:tcPr>
        <w:p w14:paraId="63F15C32" w14:textId="77777777" w:rsidR="00C670E9" w:rsidRDefault="00C670E9" w:rsidP="00932E2B">
          <w:pPr>
            <w:spacing w:before="120" w:line="240" w:lineRule="auto"/>
            <w:rPr>
              <w:rFonts w:ascii="Trebuchet MS" w:hAnsi="Trebuchet MS"/>
              <w:sz w:val="16"/>
              <w:szCs w:val="16"/>
            </w:rPr>
          </w:pPr>
        </w:p>
      </w:tc>
      <w:tc>
        <w:tcPr>
          <w:tcW w:w="2023" w:type="pct"/>
          <w:gridSpan w:val="2"/>
        </w:tcPr>
        <w:p w14:paraId="3D6AC3A1" w14:textId="77777777" w:rsidR="00C670E9" w:rsidRPr="00B91DD4" w:rsidRDefault="00C670E9" w:rsidP="00932E2B">
          <w:pPr>
            <w:spacing w:before="120" w:line="240" w:lineRule="auto"/>
            <w:rPr>
              <w:rFonts w:ascii="Trebuchet MS" w:hAnsi="Trebuchet MS"/>
              <w:sz w:val="16"/>
              <w:szCs w:val="16"/>
            </w:rPr>
          </w:pPr>
        </w:p>
      </w:tc>
      <w:tc>
        <w:tcPr>
          <w:tcW w:w="887" w:type="pct"/>
        </w:tcPr>
        <w:p w14:paraId="43DFCCAF" w14:textId="77777777" w:rsidR="00C670E9" w:rsidRPr="00B91DD4" w:rsidRDefault="00C670E9" w:rsidP="00932E2B">
          <w:pPr>
            <w:pStyle w:val="Topptekst"/>
            <w:spacing w:before="120" w:line="240" w:lineRule="auto"/>
            <w:rPr>
              <w:rFonts w:ascii="Trebuchet MS" w:hAnsi="Trebuchet MS"/>
              <w:sz w:val="16"/>
              <w:szCs w:val="16"/>
            </w:rPr>
          </w:pPr>
        </w:p>
      </w:tc>
      <w:tc>
        <w:tcPr>
          <w:tcW w:w="970" w:type="pct"/>
          <w:vMerge/>
        </w:tcPr>
        <w:p w14:paraId="7BBC1D34" w14:textId="77777777" w:rsidR="00C670E9" w:rsidRPr="00B91DD4" w:rsidRDefault="00C670E9" w:rsidP="00932E2B">
          <w:pPr>
            <w:pStyle w:val="Topptekst"/>
            <w:spacing w:before="120" w:line="240" w:lineRule="auto"/>
            <w:rPr>
              <w:rFonts w:ascii="Trebuchet MS" w:hAnsi="Trebuchet MS"/>
              <w:sz w:val="16"/>
              <w:szCs w:val="16"/>
            </w:rPr>
          </w:pPr>
        </w:p>
      </w:tc>
    </w:tr>
  </w:tbl>
  <w:p w14:paraId="30D685BF" w14:textId="77777777" w:rsidR="00471A5B" w:rsidRDefault="00471A5B" w:rsidP="00932E2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3"/>
    <w:rsid w:val="0000740E"/>
    <w:rsid w:val="00010A28"/>
    <w:rsid w:val="000264DE"/>
    <w:rsid w:val="00027B72"/>
    <w:rsid w:val="000316E1"/>
    <w:rsid w:val="00032ACE"/>
    <w:rsid w:val="0004131D"/>
    <w:rsid w:val="0005360C"/>
    <w:rsid w:val="00074463"/>
    <w:rsid w:val="00074C3B"/>
    <w:rsid w:val="00085922"/>
    <w:rsid w:val="00086A05"/>
    <w:rsid w:val="000A096B"/>
    <w:rsid w:val="000C10AE"/>
    <w:rsid w:val="000D3B92"/>
    <w:rsid w:val="000D731F"/>
    <w:rsid w:val="000E5E19"/>
    <w:rsid w:val="000F1303"/>
    <w:rsid w:val="000F1390"/>
    <w:rsid w:val="000F1822"/>
    <w:rsid w:val="000F63EF"/>
    <w:rsid w:val="00101532"/>
    <w:rsid w:val="001026E1"/>
    <w:rsid w:val="00103EB1"/>
    <w:rsid w:val="0011164F"/>
    <w:rsid w:val="00115B47"/>
    <w:rsid w:val="00115D88"/>
    <w:rsid w:val="0011691C"/>
    <w:rsid w:val="001235C8"/>
    <w:rsid w:val="00126C23"/>
    <w:rsid w:val="00126E68"/>
    <w:rsid w:val="0013026C"/>
    <w:rsid w:val="0013530F"/>
    <w:rsid w:val="001360A4"/>
    <w:rsid w:val="001420F3"/>
    <w:rsid w:val="001459B5"/>
    <w:rsid w:val="001460D4"/>
    <w:rsid w:val="00147756"/>
    <w:rsid w:val="00173858"/>
    <w:rsid w:val="00176158"/>
    <w:rsid w:val="001800DC"/>
    <w:rsid w:val="00180893"/>
    <w:rsid w:val="00182FA8"/>
    <w:rsid w:val="00184F78"/>
    <w:rsid w:val="001864E1"/>
    <w:rsid w:val="001B35DC"/>
    <w:rsid w:val="001B55E0"/>
    <w:rsid w:val="001C0C9B"/>
    <w:rsid w:val="001D54D0"/>
    <w:rsid w:val="001E4B6F"/>
    <w:rsid w:val="002032AE"/>
    <w:rsid w:val="00206D36"/>
    <w:rsid w:val="0023279D"/>
    <w:rsid w:val="00233880"/>
    <w:rsid w:val="00233FAF"/>
    <w:rsid w:val="00250BFC"/>
    <w:rsid w:val="002543B9"/>
    <w:rsid w:val="002545BD"/>
    <w:rsid w:val="00254B03"/>
    <w:rsid w:val="00273488"/>
    <w:rsid w:val="00283C87"/>
    <w:rsid w:val="002851B6"/>
    <w:rsid w:val="00292A98"/>
    <w:rsid w:val="0029452B"/>
    <w:rsid w:val="00297546"/>
    <w:rsid w:val="002A4B45"/>
    <w:rsid w:val="002B36A3"/>
    <w:rsid w:val="002C5024"/>
    <w:rsid w:val="002D3143"/>
    <w:rsid w:val="002E47D9"/>
    <w:rsid w:val="002F06A6"/>
    <w:rsid w:val="00304945"/>
    <w:rsid w:val="00305626"/>
    <w:rsid w:val="00311923"/>
    <w:rsid w:val="0032016F"/>
    <w:rsid w:val="00320595"/>
    <w:rsid w:val="00326268"/>
    <w:rsid w:val="0033629E"/>
    <w:rsid w:val="00341C3D"/>
    <w:rsid w:val="00344103"/>
    <w:rsid w:val="00351CFB"/>
    <w:rsid w:val="00364691"/>
    <w:rsid w:val="00373DC9"/>
    <w:rsid w:val="003826EB"/>
    <w:rsid w:val="003930EA"/>
    <w:rsid w:val="003A33DB"/>
    <w:rsid w:val="003B35E9"/>
    <w:rsid w:val="003C4B3D"/>
    <w:rsid w:val="003C4C85"/>
    <w:rsid w:val="003E11CF"/>
    <w:rsid w:val="003E678A"/>
    <w:rsid w:val="0040297C"/>
    <w:rsid w:val="0040355B"/>
    <w:rsid w:val="004069F8"/>
    <w:rsid w:val="00413E63"/>
    <w:rsid w:val="004179BF"/>
    <w:rsid w:val="00420071"/>
    <w:rsid w:val="004350D8"/>
    <w:rsid w:val="00443092"/>
    <w:rsid w:val="004446BF"/>
    <w:rsid w:val="004464AA"/>
    <w:rsid w:val="00447525"/>
    <w:rsid w:val="004629D6"/>
    <w:rsid w:val="00465BC7"/>
    <w:rsid w:val="00471A5B"/>
    <w:rsid w:val="00482B05"/>
    <w:rsid w:val="00484B9E"/>
    <w:rsid w:val="004A03C3"/>
    <w:rsid w:val="004B2E0B"/>
    <w:rsid w:val="004B31F6"/>
    <w:rsid w:val="004B64EA"/>
    <w:rsid w:val="004C798C"/>
    <w:rsid w:val="004D116E"/>
    <w:rsid w:val="004D1C20"/>
    <w:rsid w:val="004D30C9"/>
    <w:rsid w:val="004E0029"/>
    <w:rsid w:val="004E0086"/>
    <w:rsid w:val="004E4CE7"/>
    <w:rsid w:val="004E5CB8"/>
    <w:rsid w:val="004F51BD"/>
    <w:rsid w:val="004F5578"/>
    <w:rsid w:val="004F6CDC"/>
    <w:rsid w:val="004F6F39"/>
    <w:rsid w:val="00502F8F"/>
    <w:rsid w:val="00506E50"/>
    <w:rsid w:val="005074F0"/>
    <w:rsid w:val="00517B30"/>
    <w:rsid w:val="00524E02"/>
    <w:rsid w:val="00527A32"/>
    <w:rsid w:val="005447E2"/>
    <w:rsid w:val="005510D0"/>
    <w:rsid w:val="005532DC"/>
    <w:rsid w:val="00561FDA"/>
    <w:rsid w:val="0056225B"/>
    <w:rsid w:val="0056758F"/>
    <w:rsid w:val="00572CFC"/>
    <w:rsid w:val="00584353"/>
    <w:rsid w:val="00584362"/>
    <w:rsid w:val="00586575"/>
    <w:rsid w:val="005871E1"/>
    <w:rsid w:val="00590DD1"/>
    <w:rsid w:val="00592298"/>
    <w:rsid w:val="005A3072"/>
    <w:rsid w:val="005A4A8D"/>
    <w:rsid w:val="005B196D"/>
    <w:rsid w:val="005B3BE1"/>
    <w:rsid w:val="005B4D4D"/>
    <w:rsid w:val="005C716A"/>
    <w:rsid w:val="005C7F30"/>
    <w:rsid w:val="005D2822"/>
    <w:rsid w:val="005D5BE2"/>
    <w:rsid w:val="005F2059"/>
    <w:rsid w:val="005F21B1"/>
    <w:rsid w:val="005F718F"/>
    <w:rsid w:val="005F7D3E"/>
    <w:rsid w:val="00601E05"/>
    <w:rsid w:val="006218A0"/>
    <w:rsid w:val="00623602"/>
    <w:rsid w:val="00636D32"/>
    <w:rsid w:val="00637CC1"/>
    <w:rsid w:val="006422FF"/>
    <w:rsid w:val="00646532"/>
    <w:rsid w:val="00662AEE"/>
    <w:rsid w:val="006635FC"/>
    <w:rsid w:val="006805B9"/>
    <w:rsid w:val="00686B17"/>
    <w:rsid w:val="00686F97"/>
    <w:rsid w:val="00691BC7"/>
    <w:rsid w:val="00693225"/>
    <w:rsid w:val="006B3339"/>
    <w:rsid w:val="006B55FD"/>
    <w:rsid w:val="006B69B4"/>
    <w:rsid w:val="006B7484"/>
    <w:rsid w:val="006C396E"/>
    <w:rsid w:val="006C500A"/>
    <w:rsid w:val="006C6529"/>
    <w:rsid w:val="006D101A"/>
    <w:rsid w:val="006D2B4D"/>
    <w:rsid w:val="006E2500"/>
    <w:rsid w:val="006F1466"/>
    <w:rsid w:val="00700F76"/>
    <w:rsid w:val="007162D2"/>
    <w:rsid w:val="00717291"/>
    <w:rsid w:val="007213FF"/>
    <w:rsid w:val="007220F8"/>
    <w:rsid w:val="007321DC"/>
    <w:rsid w:val="00753A5B"/>
    <w:rsid w:val="007546DB"/>
    <w:rsid w:val="00763CC1"/>
    <w:rsid w:val="00771895"/>
    <w:rsid w:val="00772FD0"/>
    <w:rsid w:val="00780034"/>
    <w:rsid w:val="007A05CA"/>
    <w:rsid w:val="007A0A14"/>
    <w:rsid w:val="007A3727"/>
    <w:rsid w:val="007A4FBE"/>
    <w:rsid w:val="007C1A75"/>
    <w:rsid w:val="007D4416"/>
    <w:rsid w:val="007D6DD7"/>
    <w:rsid w:val="007E1885"/>
    <w:rsid w:val="00801493"/>
    <w:rsid w:val="00807CA0"/>
    <w:rsid w:val="008115ED"/>
    <w:rsid w:val="0081394B"/>
    <w:rsid w:val="008173EA"/>
    <w:rsid w:val="00823C7E"/>
    <w:rsid w:val="00840E17"/>
    <w:rsid w:val="008544EA"/>
    <w:rsid w:val="00856AE1"/>
    <w:rsid w:val="008624FD"/>
    <w:rsid w:val="00867AB2"/>
    <w:rsid w:val="00882E0D"/>
    <w:rsid w:val="00885DE1"/>
    <w:rsid w:val="008926EE"/>
    <w:rsid w:val="00893FC0"/>
    <w:rsid w:val="00896204"/>
    <w:rsid w:val="008A3E99"/>
    <w:rsid w:val="008B00AB"/>
    <w:rsid w:val="008B6205"/>
    <w:rsid w:val="008C70E6"/>
    <w:rsid w:val="008F56B2"/>
    <w:rsid w:val="00901B58"/>
    <w:rsid w:val="00905734"/>
    <w:rsid w:val="00906D36"/>
    <w:rsid w:val="00906FA4"/>
    <w:rsid w:val="00907827"/>
    <w:rsid w:val="00924EC6"/>
    <w:rsid w:val="00925E82"/>
    <w:rsid w:val="009265AF"/>
    <w:rsid w:val="009273B6"/>
    <w:rsid w:val="00927634"/>
    <w:rsid w:val="00932E2B"/>
    <w:rsid w:val="009339BF"/>
    <w:rsid w:val="00945066"/>
    <w:rsid w:val="00946347"/>
    <w:rsid w:val="00946F77"/>
    <w:rsid w:val="00952348"/>
    <w:rsid w:val="009611C6"/>
    <w:rsid w:val="009656F8"/>
    <w:rsid w:val="0097691B"/>
    <w:rsid w:val="0098669B"/>
    <w:rsid w:val="00990C9E"/>
    <w:rsid w:val="00994F04"/>
    <w:rsid w:val="009A614A"/>
    <w:rsid w:val="009B11FC"/>
    <w:rsid w:val="009B5A23"/>
    <w:rsid w:val="009B7BA9"/>
    <w:rsid w:val="009F1BDF"/>
    <w:rsid w:val="009F1CEE"/>
    <w:rsid w:val="009F6728"/>
    <w:rsid w:val="00A1372D"/>
    <w:rsid w:val="00A311D6"/>
    <w:rsid w:val="00A374ED"/>
    <w:rsid w:val="00A37EA8"/>
    <w:rsid w:val="00A51218"/>
    <w:rsid w:val="00A521E4"/>
    <w:rsid w:val="00A5250E"/>
    <w:rsid w:val="00A56235"/>
    <w:rsid w:val="00A643AC"/>
    <w:rsid w:val="00A747CA"/>
    <w:rsid w:val="00A75D27"/>
    <w:rsid w:val="00A85AA2"/>
    <w:rsid w:val="00A85EAF"/>
    <w:rsid w:val="00A9251D"/>
    <w:rsid w:val="00AA2D62"/>
    <w:rsid w:val="00AA2EB0"/>
    <w:rsid w:val="00AD6CFE"/>
    <w:rsid w:val="00B00C11"/>
    <w:rsid w:val="00B05A65"/>
    <w:rsid w:val="00B10D45"/>
    <w:rsid w:val="00B1738F"/>
    <w:rsid w:val="00B21CCB"/>
    <w:rsid w:val="00B24BB4"/>
    <w:rsid w:val="00B258AD"/>
    <w:rsid w:val="00B30B99"/>
    <w:rsid w:val="00B53AF4"/>
    <w:rsid w:val="00B55958"/>
    <w:rsid w:val="00B56404"/>
    <w:rsid w:val="00B56D4F"/>
    <w:rsid w:val="00B634ED"/>
    <w:rsid w:val="00B65B3F"/>
    <w:rsid w:val="00B66BF5"/>
    <w:rsid w:val="00B72907"/>
    <w:rsid w:val="00B8720C"/>
    <w:rsid w:val="00B87CA1"/>
    <w:rsid w:val="00B91DD4"/>
    <w:rsid w:val="00BA2C62"/>
    <w:rsid w:val="00BB1451"/>
    <w:rsid w:val="00BB4E76"/>
    <w:rsid w:val="00BB69E3"/>
    <w:rsid w:val="00BC73BD"/>
    <w:rsid w:val="00BC75C0"/>
    <w:rsid w:val="00BD1218"/>
    <w:rsid w:val="00BF0237"/>
    <w:rsid w:val="00BF0671"/>
    <w:rsid w:val="00BF6EFC"/>
    <w:rsid w:val="00BF70DF"/>
    <w:rsid w:val="00C04751"/>
    <w:rsid w:val="00C11DB0"/>
    <w:rsid w:val="00C32702"/>
    <w:rsid w:val="00C3406B"/>
    <w:rsid w:val="00C36B8A"/>
    <w:rsid w:val="00C670E9"/>
    <w:rsid w:val="00C67BF4"/>
    <w:rsid w:val="00C83C94"/>
    <w:rsid w:val="00C84C7E"/>
    <w:rsid w:val="00CB5176"/>
    <w:rsid w:val="00CC41D5"/>
    <w:rsid w:val="00CC5EF6"/>
    <w:rsid w:val="00CD5B05"/>
    <w:rsid w:val="00CD630C"/>
    <w:rsid w:val="00CF4FE0"/>
    <w:rsid w:val="00D11E90"/>
    <w:rsid w:val="00D126A0"/>
    <w:rsid w:val="00D13052"/>
    <w:rsid w:val="00D20A9E"/>
    <w:rsid w:val="00D2585F"/>
    <w:rsid w:val="00D30E4B"/>
    <w:rsid w:val="00D33BE9"/>
    <w:rsid w:val="00D35737"/>
    <w:rsid w:val="00D4351E"/>
    <w:rsid w:val="00D44BFA"/>
    <w:rsid w:val="00D52A29"/>
    <w:rsid w:val="00D617EF"/>
    <w:rsid w:val="00D66C91"/>
    <w:rsid w:val="00D72904"/>
    <w:rsid w:val="00D92980"/>
    <w:rsid w:val="00D96BE4"/>
    <w:rsid w:val="00D9713E"/>
    <w:rsid w:val="00DA3018"/>
    <w:rsid w:val="00DA54F8"/>
    <w:rsid w:val="00DB100D"/>
    <w:rsid w:val="00DB732F"/>
    <w:rsid w:val="00DC0958"/>
    <w:rsid w:val="00DC0E70"/>
    <w:rsid w:val="00DC7B77"/>
    <w:rsid w:val="00DD086C"/>
    <w:rsid w:val="00DF56F5"/>
    <w:rsid w:val="00DF6D56"/>
    <w:rsid w:val="00E019AC"/>
    <w:rsid w:val="00E0476C"/>
    <w:rsid w:val="00E055EF"/>
    <w:rsid w:val="00E06E58"/>
    <w:rsid w:val="00E11773"/>
    <w:rsid w:val="00E16EAF"/>
    <w:rsid w:val="00E174D9"/>
    <w:rsid w:val="00E27B74"/>
    <w:rsid w:val="00E316C6"/>
    <w:rsid w:val="00E31DBF"/>
    <w:rsid w:val="00E337FA"/>
    <w:rsid w:val="00E46041"/>
    <w:rsid w:val="00E4676E"/>
    <w:rsid w:val="00E55ACB"/>
    <w:rsid w:val="00E61542"/>
    <w:rsid w:val="00E70DAE"/>
    <w:rsid w:val="00E810AB"/>
    <w:rsid w:val="00E866E0"/>
    <w:rsid w:val="00E954C3"/>
    <w:rsid w:val="00EA36C0"/>
    <w:rsid w:val="00EB255E"/>
    <w:rsid w:val="00EB4CA0"/>
    <w:rsid w:val="00EC10E3"/>
    <w:rsid w:val="00EC66C1"/>
    <w:rsid w:val="00ED2621"/>
    <w:rsid w:val="00ED2E85"/>
    <w:rsid w:val="00ED6E12"/>
    <w:rsid w:val="00EE127A"/>
    <w:rsid w:val="00EE3796"/>
    <w:rsid w:val="00EE3B2C"/>
    <w:rsid w:val="00EE5660"/>
    <w:rsid w:val="00EE7582"/>
    <w:rsid w:val="00EE7F0E"/>
    <w:rsid w:val="00EF4707"/>
    <w:rsid w:val="00F05860"/>
    <w:rsid w:val="00F113B5"/>
    <w:rsid w:val="00F16F98"/>
    <w:rsid w:val="00F27691"/>
    <w:rsid w:val="00F3473F"/>
    <w:rsid w:val="00F422CE"/>
    <w:rsid w:val="00F43E58"/>
    <w:rsid w:val="00F47075"/>
    <w:rsid w:val="00F63794"/>
    <w:rsid w:val="00F71117"/>
    <w:rsid w:val="00F75392"/>
    <w:rsid w:val="00F7589A"/>
    <w:rsid w:val="00F87864"/>
    <w:rsid w:val="00F91B50"/>
    <w:rsid w:val="00F968B7"/>
    <w:rsid w:val="00FA05BC"/>
    <w:rsid w:val="00FA7B12"/>
    <w:rsid w:val="00FB2E5F"/>
    <w:rsid w:val="00FC4204"/>
    <w:rsid w:val="00FC64C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9065"/>
  <w15:docId w15:val="{82F9FB00-439A-4BFA-86E0-00241BD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27"/>
    <w:pPr>
      <w:spacing w:line="360" w:lineRule="auto"/>
    </w:pPr>
    <w:rPr>
      <w:rFonts w:ascii="Georgia" w:hAnsi="Georgia"/>
      <w:sz w:val="22"/>
    </w:rPr>
  </w:style>
  <w:style w:type="paragraph" w:styleId="Overskrift1">
    <w:name w:val="heading 1"/>
    <w:basedOn w:val="Normal"/>
    <w:qFormat/>
    <w:rsid w:val="00A75D27"/>
    <w:pPr>
      <w:keepNext/>
      <w:spacing w:line="276" w:lineRule="auto"/>
      <w:outlineLvl w:val="0"/>
    </w:pPr>
    <w:rPr>
      <w:b/>
      <w:sz w:val="26"/>
    </w:rPr>
  </w:style>
  <w:style w:type="paragraph" w:styleId="Overskrift2">
    <w:name w:val="heading 2"/>
    <w:basedOn w:val="Normal"/>
    <w:next w:val="Innrykk"/>
    <w:qFormat/>
    <w:rsid w:val="00A51218"/>
    <w:pPr>
      <w:keepNext/>
      <w:ind w:left="1134"/>
      <w:outlineLvl w:val="1"/>
    </w:pPr>
    <w:rPr>
      <w:sz w:val="28"/>
    </w:rPr>
  </w:style>
  <w:style w:type="paragraph" w:styleId="Overskrift3">
    <w:name w:val="heading 3"/>
    <w:basedOn w:val="Normal"/>
    <w:next w:val="Innrykk"/>
    <w:qFormat/>
    <w:rsid w:val="00A51218"/>
    <w:pPr>
      <w:keepNext/>
      <w:ind w:left="1134"/>
      <w:outlineLvl w:val="2"/>
    </w:pPr>
    <w:rPr>
      <w:caps/>
    </w:rPr>
  </w:style>
  <w:style w:type="paragraph" w:styleId="Overskrift4">
    <w:name w:val="heading 4"/>
    <w:basedOn w:val="Normal"/>
    <w:next w:val="Innrykk"/>
    <w:qFormat/>
    <w:rsid w:val="00A51218"/>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1218"/>
  </w:style>
  <w:style w:type="paragraph" w:styleId="Bunntekst">
    <w:name w:val="footer"/>
    <w:basedOn w:val="Normal"/>
    <w:rsid w:val="00A51218"/>
    <w:rPr>
      <w:sz w:val="16"/>
    </w:rPr>
  </w:style>
  <w:style w:type="character" w:styleId="Sidetall">
    <w:name w:val="page number"/>
    <w:basedOn w:val="Standardskriftforavsnitt"/>
    <w:rsid w:val="00A51218"/>
  </w:style>
  <w:style w:type="paragraph" w:customStyle="1" w:styleId="pkt10">
    <w:name w:val="pkt 10"/>
    <w:basedOn w:val="Normal"/>
    <w:rsid w:val="006B55FD"/>
  </w:style>
  <w:style w:type="paragraph" w:customStyle="1" w:styleId="Stil1">
    <w:name w:val="Stil1"/>
    <w:basedOn w:val="Topptekst"/>
    <w:rsid w:val="008624FD"/>
  </w:style>
  <w:style w:type="paragraph" w:customStyle="1" w:styleId="Innrykk">
    <w:name w:val="Innrykk"/>
    <w:basedOn w:val="Normal"/>
    <w:rsid w:val="00A51218"/>
    <w:pPr>
      <w:ind w:left="1134"/>
    </w:pPr>
  </w:style>
  <w:style w:type="character" w:styleId="Hyperkobling">
    <w:name w:val="Hyperlink"/>
    <w:rsid w:val="00EE7F0E"/>
    <w:rPr>
      <w:color w:val="0000FF"/>
      <w:u w:val="single"/>
    </w:rPr>
  </w:style>
  <w:style w:type="table" w:styleId="Tabellrutenett">
    <w:name w:val="Table Grid"/>
    <w:basedOn w:val="Vanligtabell"/>
    <w:uiPriority w:val="59"/>
    <w:rsid w:val="00E0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 w:type="character" w:styleId="Merknadsreferanse">
    <w:name w:val="annotation reference"/>
    <w:basedOn w:val="Standardskriftforavsnitt"/>
    <w:uiPriority w:val="99"/>
    <w:semiHidden/>
    <w:unhideWhenUsed/>
    <w:rsid w:val="00EB4CA0"/>
    <w:rPr>
      <w:sz w:val="16"/>
      <w:szCs w:val="16"/>
    </w:rPr>
  </w:style>
  <w:style w:type="paragraph" w:styleId="Merknadstekst">
    <w:name w:val="annotation text"/>
    <w:basedOn w:val="Normal"/>
    <w:link w:val="MerknadstekstTegn"/>
    <w:uiPriority w:val="99"/>
    <w:unhideWhenUsed/>
    <w:rsid w:val="00EB4CA0"/>
    <w:pPr>
      <w:spacing w:after="160" w:line="240" w:lineRule="auto"/>
    </w:pPr>
    <w:rPr>
      <w:rFonts w:asciiTheme="minorHAnsi" w:eastAsiaTheme="minorHAnsi" w:hAnsiTheme="minorHAnsi" w:cstheme="minorBidi"/>
      <w:sz w:val="20"/>
      <w:lang w:eastAsia="en-US"/>
    </w:rPr>
  </w:style>
  <w:style w:type="character" w:customStyle="1" w:styleId="MerknadstekstTegn">
    <w:name w:val="Merknadstekst Tegn"/>
    <w:basedOn w:val="Standardskriftforavsnitt"/>
    <w:link w:val="Merknadstekst"/>
    <w:uiPriority w:val="99"/>
    <w:rsid w:val="00EB4CA0"/>
    <w:rPr>
      <w:rFonts w:asciiTheme="minorHAnsi" w:eastAsiaTheme="minorHAnsi" w:hAnsiTheme="minorHAnsi" w:cstheme="minorBidi"/>
      <w:lang w:eastAsia="en-US"/>
    </w:rPr>
  </w:style>
  <w:style w:type="character" w:customStyle="1" w:styleId="null1">
    <w:name w:val="null1"/>
    <w:basedOn w:val="Standardskriftforavsnitt"/>
    <w:rsid w:val="00EB4CA0"/>
  </w:style>
  <w:style w:type="character" w:customStyle="1" w:styleId="fontstyle01">
    <w:name w:val="fontstyle01"/>
    <w:basedOn w:val="Standardskriftforavsnitt"/>
    <w:rsid w:val="00EB4CA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hyperlink" Target="http://www.riksantikvaren.no"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iksantikvaren.public360online.com/biz/v2-pbr/docprod/templates/ra%20brev%20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96879A-BE42-4A27-8392-21A000C973A3}"/>
      </w:docPartPr>
      <w:docPartBody>
        <w:p w:rsidR="00D15194" w:rsidRDefault="00A862A2" w:rsidP="00A862A2">
          <w:pPr>
            <w:pStyle w:val="DefaultPlaceholder10820651582"/>
          </w:pPr>
          <w:r w:rsidRPr="00CC41D5">
            <w:rPr>
              <w:rFonts w:ascii="Book Antiqua" w:hAnsi="Book Antiqua"/>
              <w:sz w:val="22"/>
              <w:szCs w:val="22"/>
              <w:lang w:eastAsia="nb-NO"/>
            </w:rPr>
            <w:t>Click here to enter text.</w:t>
          </w:r>
        </w:p>
      </w:docPartBody>
    </w:docPart>
    <w:docPart>
      <w:docPartPr>
        <w:name w:val="4FC1905C73554CB2B25A858E30A2F1BA"/>
        <w:category>
          <w:name w:val="Generelt"/>
          <w:gallery w:val="placeholder"/>
        </w:category>
        <w:types>
          <w:type w:val="bbPlcHdr"/>
        </w:types>
        <w:behaviors>
          <w:behavior w:val="content"/>
        </w:behaviors>
        <w:guid w:val="{5A33DA3B-4D21-40C7-8248-7F130BD5DB39}"/>
      </w:docPartPr>
      <w:docPartBody>
        <w:p w:rsidR="004128FE" w:rsidRDefault="001A5E57" w:rsidP="001A5E57">
          <w:pPr>
            <w:pStyle w:val="4FC1905C73554CB2B25A858E30A2F1BA1"/>
          </w:pPr>
          <w:r w:rsidRPr="007220F8">
            <w:rPr>
              <w:szCs w:val="22"/>
              <w:lang w:val="en-US"/>
            </w:rPr>
            <w:t>Click here to enter text.</w:t>
          </w:r>
        </w:p>
      </w:docPartBody>
    </w:docPart>
    <w:docPart>
      <w:docPartPr>
        <w:name w:val="1E53CA29010046919791DA6724CB8FF6"/>
        <w:category>
          <w:name w:val="Generelt"/>
          <w:gallery w:val="placeholder"/>
        </w:category>
        <w:types>
          <w:type w:val="bbPlcHdr"/>
        </w:types>
        <w:behaviors>
          <w:behavior w:val="content"/>
        </w:behaviors>
        <w:guid w:val="{5B29A61E-32A7-410A-BFF2-BBDD0C7242DA}"/>
      </w:docPartPr>
      <w:docPartBody>
        <w:p w:rsidR="00ED7C65" w:rsidRDefault="001A5E57" w:rsidP="001A5E57">
          <w:pPr>
            <w:pStyle w:val="1E53CA29010046919791DA6724CB8FF61"/>
          </w:pPr>
          <w:r w:rsidRPr="007220F8">
            <w:rPr>
              <w:rFonts w:ascii="Book Antiqua" w:hAnsi="Book Antiqua"/>
              <w:szCs w:val="22"/>
              <w:lang w:val="en-US"/>
            </w:rPr>
            <w:t>Click here to enter text.</w:t>
          </w:r>
        </w:p>
      </w:docPartBody>
    </w:docPart>
    <w:docPart>
      <w:docPartPr>
        <w:name w:val="76FA232723064515B35B030777288B72"/>
        <w:category>
          <w:name w:val="Generelt"/>
          <w:gallery w:val="placeholder"/>
        </w:category>
        <w:types>
          <w:type w:val="bbPlcHdr"/>
        </w:types>
        <w:behaviors>
          <w:behavior w:val="content"/>
        </w:behaviors>
        <w:guid w:val="{61ADA980-78D1-471D-AE5D-860591DAFC75}"/>
      </w:docPartPr>
      <w:docPartBody>
        <w:p w:rsidR="00ED7C65" w:rsidRDefault="00FC5F84" w:rsidP="00FC5F84">
          <w:pPr>
            <w:pStyle w:val="76FA232723064515B35B030777288B72"/>
          </w:pPr>
          <w:r>
            <w:rPr>
              <w:rStyle w:val="Plassholdertekst"/>
            </w:rPr>
            <w:t>Deres dato</w:t>
          </w:r>
          <w:r w:rsidRPr="00A13E15">
            <w:rPr>
              <w:rStyle w:val="Plassholdertekst"/>
            </w:rPr>
            <w:t>.</w:t>
          </w:r>
        </w:p>
      </w:docPartBody>
    </w:docPart>
    <w:docPart>
      <w:docPartPr>
        <w:name w:val="5AE72AA858B14A17A85369046C8093D4"/>
        <w:category>
          <w:name w:val="Generelt"/>
          <w:gallery w:val="placeholder"/>
        </w:category>
        <w:types>
          <w:type w:val="bbPlcHdr"/>
        </w:types>
        <w:behaviors>
          <w:behavior w:val="content"/>
        </w:behaviors>
        <w:guid w:val="{55E90B53-73C1-47B7-9E48-6B38BCAE2F96}"/>
      </w:docPartPr>
      <w:docPartBody>
        <w:p w:rsidR="00D47A3E" w:rsidRDefault="001A5E57" w:rsidP="001A5E57">
          <w:pPr>
            <w:pStyle w:val="5AE72AA858B14A17A85369046C8093D4"/>
          </w:pPr>
          <w:r w:rsidRPr="00CC41D5">
            <w:rPr>
              <w:rFonts w:ascii="Book Antiqua" w:hAnsi="Book Antiqua"/>
            </w:rPr>
            <w:t>Click here to enter text.</w:t>
          </w:r>
        </w:p>
      </w:docPartBody>
    </w:docPart>
    <w:docPart>
      <w:docPartPr>
        <w:name w:val="4E2E80ED05B24F68A58A2888A3EB91F5"/>
        <w:category>
          <w:name w:val="Generelt"/>
          <w:gallery w:val="placeholder"/>
        </w:category>
        <w:types>
          <w:type w:val="bbPlcHdr"/>
        </w:types>
        <w:behaviors>
          <w:behavior w:val="content"/>
        </w:behaviors>
        <w:guid w:val="{5EF6E233-2DDA-4C93-9F98-F73FC076B7EC}"/>
      </w:docPartPr>
      <w:docPartBody>
        <w:p w:rsidR="00D47A3E" w:rsidRDefault="001A5E57" w:rsidP="001A5E57">
          <w:pPr>
            <w:pStyle w:val="4E2E80ED05B24F68A58A2888A3EB91F5"/>
          </w:pPr>
          <w:r w:rsidRPr="00CC41D5">
            <w:rPr>
              <w:rFonts w:ascii="Book Antiqua" w:hAnsi="Book Antiqua"/>
            </w:rPr>
            <w:t>Click here to enter text.</w:t>
          </w:r>
        </w:p>
      </w:docPartBody>
    </w:docPart>
    <w:docPart>
      <w:docPartPr>
        <w:name w:val="BF2F249967DB41D4B4AD686D63EA82EA"/>
        <w:category>
          <w:name w:val="Generelt"/>
          <w:gallery w:val="placeholder"/>
        </w:category>
        <w:types>
          <w:type w:val="bbPlcHdr"/>
        </w:types>
        <w:behaviors>
          <w:behavior w:val="content"/>
        </w:behaviors>
        <w:guid w:val="{C54D0B11-2A04-4C77-BC6C-ED95AAA2D6C9}"/>
      </w:docPartPr>
      <w:docPartBody>
        <w:p w:rsidR="00D47A3E" w:rsidRDefault="001A5E57" w:rsidP="001A5E57">
          <w:pPr>
            <w:pStyle w:val="BF2F249967DB41D4B4AD686D63EA82EA1"/>
          </w:pPr>
          <w:r>
            <w:rPr>
              <w:rStyle w:val="Plassholdertekst"/>
            </w:rPr>
            <w:t>Skriv inn leders navn</w:t>
          </w:r>
        </w:p>
      </w:docPartBody>
    </w:docPart>
    <w:docPart>
      <w:docPartPr>
        <w:name w:val="5A0EF3E4DA39479E9DB9CFCFD03EC32C"/>
        <w:category>
          <w:name w:val="Generelt"/>
          <w:gallery w:val="placeholder"/>
        </w:category>
        <w:types>
          <w:type w:val="bbPlcHdr"/>
        </w:types>
        <w:behaviors>
          <w:behavior w:val="content"/>
        </w:behaviors>
        <w:guid w:val="{B2760B78-56CC-4EB8-844F-9C3253A9A9BC}"/>
      </w:docPartPr>
      <w:docPartBody>
        <w:p w:rsidR="00D47A3E" w:rsidRDefault="001A5E57" w:rsidP="001A5E57">
          <w:pPr>
            <w:pStyle w:val="5A0EF3E4DA39479E9DB9CFCFD03EC32C1"/>
          </w:pPr>
          <w:r>
            <w:rPr>
              <w:rStyle w:val="Plassholdertekst"/>
            </w:rPr>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7A"/>
    <w:rsid w:val="000C53A7"/>
    <w:rsid w:val="000E55B9"/>
    <w:rsid w:val="00161F91"/>
    <w:rsid w:val="00185D34"/>
    <w:rsid w:val="001A5E57"/>
    <w:rsid w:val="002264C2"/>
    <w:rsid w:val="0027243D"/>
    <w:rsid w:val="00324CCD"/>
    <w:rsid w:val="00351CC0"/>
    <w:rsid w:val="00382477"/>
    <w:rsid w:val="003B0CF9"/>
    <w:rsid w:val="00404074"/>
    <w:rsid w:val="004128FE"/>
    <w:rsid w:val="004361BF"/>
    <w:rsid w:val="00477624"/>
    <w:rsid w:val="004C540F"/>
    <w:rsid w:val="00591E4C"/>
    <w:rsid w:val="005C08B6"/>
    <w:rsid w:val="00613E2F"/>
    <w:rsid w:val="00626C04"/>
    <w:rsid w:val="007A467A"/>
    <w:rsid w:val="007C66A3"/>
    <w:rsid w:val="007F3777"/>
    <w:rsid w:val="00861421"/>
    <w:rsid w:val="00865419"/>
    <w:rsid w:val="0089667B"/>
    <w:rsid w:val="008F7866"/>
    <w:rsid w:val="009772D2"/>
    <w:rsid w:val="009924CC"/>
    <w:rsid w:val="009A1ED7"/>
    <w:rsid w:val="009B0BF5"/>
    <w:rsid w:val="009E523C"/>
    <w:rsid w:val="00A428D7"/>
    <w:rsid w:val="00A862A2"/>
    <w:rsid w:val="00B105CF"/>
    <w:rsid w:val="00B71F43"/>
    <w:rsid w:val="00BD4A7D"/>
    <w:rsid w:val="00C0287A"/>
    <w:rsid w:val="00C82CE7"/>
    <w:rsid w:val="00C85620"/>
    <w:rsid w:val="00C96A0F"/>
    <w:rsid w:val="00CD7F2A"/>
    <w:rsid w:val="00CF094D"/>
    <w:rsid w:val="00CF41FD"/>
    <w:rsid w:val="00D15194"/>
    <w:rsid w:val="00D47A3E"/>
    <w:rsid w:val="00E0689F"/>
    <w:rsid w:val="00E93C43"/>
    <w:rsid w:val="00ED7C65"/>
    <w:rsid w:val="00EF228E"/>
    <w:rsid w:val="00F150CA"/>
    <w:rsid w:val="00F4165E"/>
    <w:rsid w:val="00F4653A"/>
    <w:rsid w:val="00F724BD"/>
    <w:rsid w:val="00FA0A6A"/>
    <w:rsid w:val="00FC5F84"/>
    <w:rsid w:val="00FE6A8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7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5E57"/>
    <w:rPr>
      <w:color w:val="808080"/>
    </w:rPr>
  </w:style>
  <w:style w:type="paragraph" w:customStyle="1" w:styleId="DefaultPlaceholder10820651582">
    <w:name w:val="DefaultPlaceholder_10820651582"/>
    <w:rsid w:val="00A862A2"/>
    <w:pPr>
      <w:spacing w:before="100" w:after="0" w:line="240" w:lineRule="auto"/>
    </w:pPr>
    <w:rPr>
      <w:rFonts w:ascii="Times New Roman" w:eastAsia="Times New Roman" w:hAnsi="Times New Roman" w:cs="Times New Roman"/>
      <w:sz w:val="18"/>
      <w:szCs w:val="20"/>
      <w:lang w:eastAsia="en-US"/>
    </w:rPr>
  </w:style>
  <w:style w:type="paragraph" w:customStyle="1" w:styleId="76FA232723064515B35B030777288B72">
    <w:name w:val="76FA232723064515B35B030777288B72"/>
    <w:rsid w:val="00FC5F84"/>
    <w:pPr>
      <w:spacing w:after="160" w:line="259" w:lineRule="auto"/>
    </w:pPr>
    <w:rPr>
      <w:lang w:eastAsia="zh-CN"/>
    </w:rPr>
  </w:style>
  <w:style w:type="paragraph" w:customStyle="1" w:styleId="5AE72AA858B14A17A85369046C8093D4">
    <w:name w:val="5AE72AA858B14A17A85369046C8093D4"/>
    <w:rsid w:val="001A5E57"/>
    <w:pPr>
      <w:spacing w:after="160" w:line="259" w:lineRule="auto"/>
    </w:pPr>
  </w:style>
  <w:style w:type="paragraph" w:customStyle="1" w:styleId="4E2E80ED05B24F68A58A2888A3EB91F5">
    <w:name w:val="4E2E80ED05B24F68A58A2888A3EB91F5"/>
    <w:rsid w:val="001A5E57"/>
    <w:pPr>
      <w:spacing w:after="160" w:line="259" w:lineRule="auto"/>
    </w:pPr>
  </w:style>
  <w:style w:type="paragraph" w:customStyle="1" w:styleId="4FC1905C73554CB2B25A858E30A2F1BA1">
    <w:name w:val="4FC1905C73554CB2B25A858E30A2F1BA1"/>
    <w:rsid w:val="001A5E57"/>
    <w:pPr>
      <w:spacing w:after="0" w:line="360" w:lineRule="auto"/>
    </w:pPr>
    <w:rPr>
      <w:rFonts w:ascii="Georgia" w:eastAsia="Times New Roman" w:hAnsi="Georgia" w:cs="Times New Roman"/>
      <w:szCs w:val="20"/>
    </w:rPr>
  </w:style>
  <w:style w:type="paragraph" w:customStyle="1" w:styleId="BF2F249967DB41D4B4AD686D63EA82EA1">
    <w:name w:val="BF2F249967DB41D4B4AD686D63EA82EA1"/>
    <w:rsid w:val="001A5E57"/>
    <w:pPr>
      <w:spacing w:after="0" w:line="360" w:lineRule="auto"/>
    </w:pPr>
    <w:rPr>
      <w:rFonts w:ascii="Georgia" w:eastAsia="Times New Roman" w:hAnsi="Georgia" w:cs="Times New Roman"/>
      <w:szCs w:val="20"/>
    </w:rPr>
  </w:style>
  <w:style w:type="paragraph" w:customStyle="1" w:styleId="5A0EF3E4DA39479E9DB9CFCFD03EC32C1">
    <w:name w:val="5A0EF3E4DA39479E9DB9CFCFD03EC32C1"/>
    <w:rsid w:val="001A5E57"/>
    <w:pPr>
      <w:spacing w:after="0" w:line="360" w:lineRule="auto"/>
    </w:pPr>
    <w:rPr>
      <w:rFonts w:ascii="Georgia" w:eastAsia="Times New Roman" w:hAnsi="Georgia" w:cs="Times New Roman"/>
      <w:szCs w:val="20"/>
    </w:rPr>
  </w:style>
  <w:style w:type="paragraph" w:customStyle="1" w:styleId="1E53CA29010046919791DA6724CB8FF61">
    <w:name w:val="1E53CA29010046919791DA6724CB8FF61"/>
    <w:rsid w:val="001A5E57"/>
    <w:pPr>
      <w:spacing w:after="0" w:line="360" w:lineRule="auto"/>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97335" gbs:entity="Document" gbs:templateDesignerVersion="3.1 F">
  <gbs:OurRef.Name gbs:loadFromGrowBusiness="OnEdit" gbs:saveInGrowBusiness="False" gbs:connected="true" gbs:recno="" gbs:entity="" gbs:datatype="string" gbs:key="10000" gbs:removeContentControl="0">Ole Søe Eriksen</gbs:OurRef.Name>
  <gbs:DocumentNumber gbs:loadFromGrowBusiness="OnEdit" gbs:saveInGrowBusiness="False" gbs:connected="true" gbs:recno="" gbs:entity="" gbs:datatype="string" gbs:key="10001" gbs:removeContentControl="0">20/12798-30</gbs:DocumentNumber>
  <gbs:ReferenceNo gbs:loadFromGrowBusiness="OnEdit" gbs:saveInGrowBusiness="False" gbs:connected="true" gbs:recno="" gbs:entity="" gbs:datatype="string" gbs:key="10002" gbs:removeContentControl="0">2022/72-1 </gbs:ReferenceNo>
  <gbs:DocumentDate gbs:loadFromGrowBusiness="OnProduce" gbs:saveInGrowBusiness="False" gbs:connected="true" gbs:recno="" gbs:entity="" gbs:datatype="date" gbs:key="10003">2022-10-01T00:00:00</gbs:DocumentDate>
  <gbs:Lists>
    <gbs:SingleLines>
      <gbs:ToActivityContact gbs:name="KopimottakereSL" gbs:row-separator="/ " gbs:field-separator=", " gbs:loadFromGrowBusiness="OnEdit" gbs:saveInGrowBusiness="False" gbs:removeContentControl="0">
        <gbs:DisplayField gbs:key="10004">Nordland fylkeskommune, Postboks 1485
Fylkeshuset, 8048 BODØ/ Stiftelsen Vegaøyan verdensarv, Nesveien 92, 8980 VEGA/ Gaute Sønstebø, Miljødirektoratet, Postboks 5672 Sluppen, 7485 TRONDHEIM/ Klima- og miljødepartementet, Postboks 8013 Dep, 0030 OSLO/ Statsforvalteren i Nordland, Postboks 1405, 8002 Bodø</gbs:DisplayField>
        <gbs:ToActivityContact.Name2/>
        <gbs:ToActivityContact.Name/>
        <gbs:ToActivityContact.Address/>
        <gbs:Criteria xmlns:gbs="http://www.software-innovation.no/growBusinessDocument" gbs:operator="and">
          <gbs:Criterion gbs:field="::ToRole" gbs:operator="=">8</gbs:Criterion>
        </gbs:Criteria>
        <gbs:ToActivityContact.Zip/>
      </gbs:ToActivityContact>
    </gbs:SingleLines>
    <gbs:MultipleLines>
      <gbs:ToActivityContact gbs:name="MottakerlisteML" gbs:loadFromGrowBusiness="OnEdit" gbs:saveInGrowBusiness="False" gbs:entity="ActivityContact">
        <gbs:MultipleLineID gbs:metaName="ToActivityContact.Recno">
          <gbs:value gbs:id="1">433369</gbs:value>
        </gbs:MultipleLineID>
        <gbs:ToActivityContact.Name>
          <gbs:value gbs:key="10005" gbs:id="1" gbs:loadFromGrowBusiness="OnEdit" gbs:saveInGrowBusiness="False" gbs:recno="" gbs:entity="" gbs:datatype="string" gbs:removeContentControl="0">Vega kommune</gbs:value>
        </gbs:ToActivityContact.Name>
        <gbs:ToActivityContact.Name2>
          <gbs:value gbs:key="10006" gbs:id="1"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Røyrveien 10</gbs:value>
        </gbs:ToActivityContact.Address>
        <gbs:Criteria gbs:operator="and">
          <gbs:Criterion gbs:field="::ToRole" gbs:operator="=">6</gbs:Criterion>
        </gbs:Criteria>
        <gbs:ToActivityContact.ZipPlace>
          <gbs:value gbs:key="10008" gbs:id="1" gbs:loadFromGrowBusiness="OnEdit" gbs:saveInGrowBusiness="False" gbs:recno="" gbs:entity="" gbs:datatype="string" gbs:removeContentControl="0">VEGA</gbs:value>
        </gbs:ToActivityContact.ZipPlace>
        <gbs:Sorting>
          <gbs:Sort gbs:direction="asc">ToActivityContact.Name</gbs:Sort>
          <gbs:Sort gbs:direction="asc">ToActivityContact.Name2</gbs:Sort>
        </gbs:Sorting>
        <gbs:ToActivityContact.ZipCode>
          <gbs:value gbs:key="10009" gbs:id="1" gbs:loadFromGrowBusiness="OnEdit" gbs:saveInGrowBusiness="False" gbs:recno="" gbs:entity="" gbs:datatype="string" gbs:removeContentControl="0">8980</gbs:value>
        </gbs:ToActivityContact.ZipCode>
      </gbs:ToActivityContact>
    </gbs:MultipleLines>
  </gbs:Lists>
  <gbs:ToActivityContactJOINEX.Name gbs:loadFromGrowBusiness="OnEdit" gbs:saveInGrowBusiness="False" gbs:connected="true" gbs:recno="" gbs:entity="" gbs:datatype="string" gbs:key="10010" gbs:joinex="[JOINEX=[ToRole] {!OJEX!}=6]" gbs:removeContentControl="0">Vega kommune</gbs:ToActivityContactJOINEX.Name>
  <gbs:ToActivityContactJOINEX.Address gbs:loadFromGrowBusiness="OnEdit" gbs:saveInGrowBusiness="False" gbs:connected="true" gbs:recno="" gbs:entity="" gbs:datatype="string" gbs:key="10011" gbs:joinex="[JOINEX=[ToRole] {!OJEX!}=6]" gbs:removeContentControl="0">Røyrveien 10</gbs:ToActivityContactJOINEX.Address>
  <gbs:ToActivityContactJOINEX.Name2 gbs:loadFromGrowBusiness="OnEdit" gbs:saveInGrowBusiness="False" gbs:connected="true" gbs:recno="" gbs:entity="" gbs:datatype="string" gbs:key="10012" gbs:removeContentControl="0" gbs:joinex="[JOINEX=[ToRole] {!OJEX!}=6]" gbs:label="v/ ">
  </gbs:ToActivityContactJOINEX.Name2>
  <gbs:OurRef.Name gbs:loadFromGrowBusiness="OnProduce" gbs:saveInGrowBusiness="False" gbs:connected="true" gbs:recno="" gbs:entity="" gbs:datatype="string" gbs:key="10013">Kristine Johansen</gbs:OurRef.Name>
  <gbs:OurRef.Title gbs:loadFromGrowBusiness="OnProduce" gbs:saveInGrowBusiness="False" gbs:connected="true" gbs:recno="" gbs:entity="" gbs:datatype="string" gbs:key="10014">  Fung. seksjonsleder</gbs:OurRef.Title>
  <gbs:Attachments gbs:loadFromGrowBusiness="OnEdit" gbs:saveInGrowBusiness="False" gbs:connected="true" gbs:recno="" gbs:entity="" gbs:datatype="long" gbs:key="10015" gbs:removeContentControl="0">
  </gbs:Attachmen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UnofficialTitle gbs:loadFromGrowBusiness="OnProduce" gbs:saveInGrowBusiness="False" gbs:connected="true" gbs:recno="" gbs:entity="" gbs:datatype="string" gbs:key="10018" gbs:removeContentControl="0">Høring av tilleggsutredningen «Supplementary impact assessment of the Helgeland Coastal Plan for the World Heritage property of ‘Vegaøyan - The Vega Archipelago»</gbs:UnofficialTitle>
  <gbs:ToActivityContactJOINEX.ZipCode gbs:loadFromGrowBusiness="OnEdit" gbs:saveInGrowBusiness="False" gbs:connected="true" gbs:recno="" gbs:entity="" gbs:datatype="string" gbs:key="10019" gbs:joinex="[JOINEX=[ToRole] {!OJEX!}=6]" gbs:removeContentControl="0">8980</gbs:ToActivityContactJOINEX.ZipCode>
  <gbs:ToActivityContactJOINEX.ZipPlace gbs:loadFromGrowBusiness="OnEdit" gbs:saveInGrowBusiness="False" gbs:connected="true" gbs:recno="" gbs:entity="" gbs:datatype="string" gbs:key="10020" gbs:removeContentControl="0" gbs:joinex="[JOINEX=[ToRole] {!OJEX!}=6]">VEGA</gbs:ToActivityContactJOINEX.ZipPlace>
</gbs:GrowBusinessDocument>
</file>

<file path=customXml/itemProps1.xml><?xml version="1.0" encoding="utf-8"?>
<ds:datastoreItem xmlns:ds="http://schemas.openxmlformats.org/officeDocument/2006/customXml" ds:itemID="{02842694-6326-4698-BD1F-22577589ABD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ra%20brev%20bokmal</Template>
  <TotalTime>1</TotalTime>
  <Pages>7</Pages>
  <Words>1990</Words>
  <Characters>13282</Characters>
  <Application>Microsoft Office Word</Application>
  <DocSecurity>12</DocSecurity>
  <Lines>110</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Høringssuttalelse - tilleggsutredning til Kystplan Helgeland - Vega</vt:lpstr>
      <vt:lpstr>Navn/firma</vt:lpstr>
    </vt:vector>
  </TitlesOfParts>
  <Company>Riksantikvaren</Company>
  <LinksUpToDate>false</LinksUpToDate>
  <CharactersWithSpaces>15242</CharactersWithSpaces>
  <SharedDoc>false</SharedDoc>
  <HLinks>
    <vt:vector size="6" baseType="variant">
      <vt:variant>
        <vt:i4>589897</vt:i4>
      </vt:variant>
      <vt:variant>
        <vt:i4>5</vt:i4>
      </vt:variant>
      <vt:variant>
        <vt:i4>0</vt:i4>
      </vt:variant>
      <vt:variant>
        <vt:i4>5</vt:i4>
      </vt:variant>
      <vt:variant>
        <vt:lpwstr>http://www.riksantikvaren.no/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Høringssuttalelse - tilleggsutredning til Kystplan Helgeland - Vega</dc:title>
  <dc:creator>Ole Søe Eriksen</dc:creator>
  <cp:lastModifiedBy>Isaksen, Trude Luice Nedregård</cp:lastModifiedBy>
  <cp:revision>2</cp:revision>
  <cp:lastPrinted>2013-06-07T07:38:00Z</cp:lastPrinted>
  <dcterms:created xsi:type="dcterms:W3CDTF">2022-10-04T11:00:00Z</dcterms:created>
  <dcterms:modified xsi:type="dcterms:W3CDTF">2022-10-04T11:00:00Z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c:\windows\system32\inetsrv\ra brev bokmal.dotm</vt:lpwstr>
  </property>
  <property fmtid="{D5CDD505-2E9C-101B-9397-08002B2CF9AE}" pid="3" name="filePathOneNote">
    <vt:lpwstr>
    </vt:lpwstr>
  </property>
  <property fmtid="{D5CDD505-2E9C-101B-9397-08002B2CF9AE}" pid="4" name="comment">
    <vt:lpwstr>Høringssuttalelse - tilleggsutredning til Kystplan Helgeland - Vega</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riksantikvaren.public360online.com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297335</vt:lpwstr>
  </property>
  <property fmtid="{D5CDD505-2E9C-101B-9397-08002B2CF9AE}" pid="13" name="verId">
    <vt:lpwstr>274544</vt:lpwstr>
  </property>
  <property fmtid="{D5CDD505-2E9C-101B-9397-08002B2CF9AE}" pid="14" name="templateId">
    <vt:lpwstr>200003</vt:lpwstr>
  </property>
  <property fmtid="{D5CDD505-2E9C-101B-9397-08002B2CF9AE}" pid="15" name="createdBy">
    <vt:lpwstr>Ole Søe Eriksen</vt:lpwstr>
  </property>
  <property fmtid="{D5CDD505-2E9C-101B-9397-08002B2CF9AE}" pid="16" name="modifiedBy">
    <vt:lpwstr>Ole Søe Eriksen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421518</vt:lpwstr>
  </property>
  <property fmtid="{D5CDD505-2E9C-101B-9397-08002B2CF9AE}" pid="21" name="currentVerId">
    <vt:lpwstr>274544</vt:lpwstr>
  </property>
  <property fmtid="{D5CDD505-2E9C-101B-9397-08002B2CF9AE}" pid="22" name="fileName">
    <vt:lpwstr>20_12798-30 Høringssuttalelse - tilleggsutredning til Kystplan Helgeland - Vega 421518_274544_0.DOCX</vt:lpwstr>
  </property>
  <property fmtid="{D5CDD505-2E9C-101B-9397-08002B2CF9AE}" pid="23" name="filePath">
    <vt:lpwstr>
    </vt:lpwstr>
  </property>
  <property fmtid="{D5CDD505-2E9C-101B-9397-08002B2CF9AE}" pid="24" name="Operation">
    <vt:lpwstr>CheckoutFile</vt:lpwstr>
  </property>
</Properties>
</file>